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0C2623" w:rsidRPr="002B7D19" w14:paraId="2D60657E" w14:textId="77777777" w:rsidTr="0047741D">
        <w:trPr>
          <w:gridAfter w:val="1"/>
          <w:wAfter w:w="2835" w:type="dxa"/>
          <w:cantSplit/>
          <w:trHeight w:val="569"/>
        </w:trPr>
        <w:tc>
          <w:tcPr>
            <w:tcW w:w="4786" w:type="dxa"/>
            <w:shd w:val="clear" w:color="auto" w:fill="BFBFBF"/>
            <w:vAlign w:val="center"/>
          </w:tcPr>
          <w:p w14:paraId="06F34D51" w14:textId="77777777" w:rsidR="002F5C5E" w:rsidRPr="002B7D19" w:rsidRDefault="00566622" w:rsidP="00AC4A99">
            <w:pPr>
              <w:keepNext/>
              <w:shd w:val="clear" w:color="auto" w:fill="BFBFBF"/>
              <w:jc w:val="center"/>
              <w:outlineLvl w:val="0"/>
              <w:rPr>
                <w:rFonts w:cs="Arial"/>
                <w:b/>
              </w:rPr>
            </w:pPr>
            <w:r w:rsidRPr="002B7D19">
              <w:rPr>
                <w:rFonts w:cs="Arial"/>
                <w:noProof/>
              </w:rPr>
              <w:drawing>
                <wp:anchor distT="0" distB="0" distL="114300" distR="114300" simplePos="0" relativeHeight="251657728" behindDoc="1" locked="0" layoutInCell="0" allowOverlap="1" wp14:anchorId="3B5969AF" wp14:editId="7038230E">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2B7D19">
              <w:rPr>
                <w:rFonts w:cs="Arial"/>
                <w:b/>
              </w:rPr>
              <w:t>REPORT</w:t>
            </w:r>
            <w:r w:rsidR="00FF4999" w:rsidRPr="002B7D19">
              <w:rPr>
                <w:rFonts w:cs="Arial"/>
                <w:b/>
              </w:rPr>
              <w:t xml:space="preserve"> TO</w:t>
            </w:r>
          </w:p>
        </w:tc>
        <w:tc>
          <w:tcPr>
            <w:tcW w:w="2268" w:type="dxa"/>
            <w:gridSpan w:val="2"/>
            <w:shd w:val="clear" w:color="auto" w:fill="BFBFBF"/>
            <w:vAlign w:val="center"/>
          </w:tcPr>
          <w:p w14:paraId="3EE9E0C3" w14:textId="77777777" w:rsidR="002F5C5E" w:rsidRPr="002B7D19" w:rsidRDefault="002F5C5E" w:rsidP="00AC4A99">
            <w:pPr>
              <w:jc w:val="center"/>
              <w:rPr>
                <w:rFonts w:cs="Arial"/>
                <w:b/>
              </w:rPr>
            </w:pPr>
            <w:r w:rsidRPr="002B7D19">
              <w:rPr>
                <w:rFonts w:cs="Arial"/>
                <w:b/>
              </w:rPr>
              <w:t>ON</w:t>
            </w:r>
          </w:p>
        </w:tc>
      </w:tr>
      <w:tr w:rsidR="000C2623" w:rsidRPr="002B7D19" w14:paraId="7B9A454F" w14:textId="77777777" w:rsidTr="0047741D">
        <w:trPr>
          <w:gridAfter w:val="1"/>
          <w:wAfter w:w="2835" w:type="dxa"/>
          <w:cantSplit/>
          <w:trHeight w:val="654"/>
        </w:trPr>
        <w:tc>
          <w:tcPr>
            <w:tcW w:w="4786" w:type="dxa"/>
            <w:tcBorders>
              <w:bottom w:val="nil"/>
            </w:tcBorders>
            <w:vAlign w:val="center"/>
          </w:tcPr>
          <w:p w14:paraId="662265A4" w14:textId="3CC58B97" w:rsidR="002F5C5E" w:rsidRPr="002B7D19" w:rsidRDefault="000C2623" w:rsidP="00AC4A99">
            <w:pPr>
              <w:jc w:val="center"/>
              <w:rPr>
                <w:rFonts w:cs="Arial"/>
                <w:b/>
                <w:szCs w:val="22"/>
              </w:rPr>
            </w:pPr>
            <w:r w:rsidRPr="002B7D19">
              <w:rPr>
                <w:rFonts w:cs="Arial"/>
                <w:b/>
                <w:szCs w:val="22"/>
              </w:rPr>
              <w:t>Shared Services Joint</w:t>
            </w:r>
            <w:r w:rsidR="00BE2A3F" w:rsidRPr="002B7D19">
              <w:rPr>
                <w:rFonts w:cs="Arial"/>
                <w:b/>
                <w:szCs w:val="22"/>
              </w:rPr>
              <w:t xml:space="preserve"> </w:t>
            </w:r>
            <w:r w:rsidR="00EB2D32" w:rsidRPr="002B7D19">
              <w:rPr>
                <w:rFonts w:cs="Arial"/>
                <w:b/>
                <w:szCs w:val="22"/>
              </w:rPr>
              <w:t>Committee</w:t>
            </w:r>
          </w:p>
        </w:tc>
        <w:tc>
          <w:tcPr>
            <w:tcW w:w="2268" w:type="dxa"/>
            <w:gridSpan w:val="2"/>
            <w:tcBorders>
              <w:bottom w:val="nil"/>
            </w:tcBorders>
            <w:vAlign w:val="center"/>
          </w:tcPr>
          <w:p w14:paraId="50A240BC" w14:textId="25161093" w:rsidR="002F5C5E" w:rsidRPr="002B7D19" w:rsidRDefault="000C2623" w:rsidP="0047741D">
            <w:pPr>
              <w:jc w:val="center"/>
              <w:rPr>
                <w:rFonts w:cs="Arial"/>
                <w:b/>
              </w:rPr>
            </w:pPr>
            <w:r w:rsidRPr="002B7D19">
              <w:rPr>
                <w:rFonts w:cs="Arial"/>
              </w:rPr>
              <w:t>7 July 2020</w:t>
            </w:r>
          </w:p>
        </w:tc>
      </w:tr>
      <w:tr w:rsidR="000C2623" w:rsidRPr="002B7D19" w14:paraId="0DD3E8A3" w14:textId="77777777" w:rsidTr="0047741D">
        <w:trPr>
          <w:gridAfter w:val="1"/>
          <w:wAfter w:w="2835" w:type="dxa"/>
          <w:cantSplit/>
          <w:trHeight w:val="560"/>
        </w:trPr>
        <w:tc>
          <w:tcPr>
            <w:tcW w:w="7054" w:type="dxa"/>
            <w:gridSpan w:val="3"/>
            <w:tcBorders>
              <w:left w:val="nil"/>
              <w:right w:val="nil"/>
            </w:tcBorders>
          </w:tcPr>
          <w:p w14:paraId="6861DFCF" w14:textId="77777777" w:rsidR="002F5C5E" w:rsidRPr="002B7D19" w:rsidRDefault="002F5C5E" w:rsidP="003902A2">
            <w:pPr>
              <w:jc w:val="right"/>
              <w:rPr>
                <w:rFonts w:cs="Arial"/>
                <w:sz w:val="8"/>
              </w:rPr>
            </w:pPr>
          </w:p>
        </w:tc>
      </w:tr>
      <w:tr w:rsidR="000C2623" w:rsidRPr="002B7D19" w14:paraId="0C6207A4" w14:textId="77777777" w:rsidTr="0047741D">
        <w:trPr>
          <w:cantSplit/>
        </w:trPr>
        <w:tc>
          <w:tcPr>
            <w:tcW w:w="6912" w:type="dxa"/>
            <w:gridSpan w:val="2"/>
            <w:shd w:val="clear" w:color="auto" w:fill="BFBFBF"/>
            <w:vAlign w:val="center"/>
          </w:tcPr>
          <w:p w14:paraId="15905FED" w14:textId="77777777" w:rsidR="0047741D" w:rsidRPr="002B7D19" w:rsidRDefault="0047741D" w:rsidP="00E2196F">
            <w:pPr>
              <w:jc w:val="center"/>
              <w:rPr>
                <w:rFonts w:cs="Arial"/>
                <w:b/>
              </w:rPr>
            </w:pPr>
            <w:r w:rsidRPr="002B7D19">
              <w:rPr>
                <w:rFonts w:cs="Arial"/>
                <w:b/>
              </w:rPr>
              <w:t>TITLE</w:t>
            </w:r>
          </w:p>
        </w:tc>
        <w:tc>
          <w:tcPr>
            <w:tcW w:w="2977" w:type="dxa"/>
            <w:gridSpan w:val="2"/>
            <w:shd w:val="clear" w:color="auto" w:fill="BFBFBF"/>
            <w:vAlign w:val="center"/>
          </w:tcPr>
          <w:p w14:paraId="5EBCCF1A" w14:textId="77777777" w:rsidR="0047741D" w:rsidRPr="002B7D19" w:rsidRDefault="0047741D" w:rsidP="00E2196F">
            <w:pPr>
              <w:jc w:val="center"/>
              <w:rPr>
                <w:rFonts w:cs="Arial"/>
                <w:b/>
              </w:rPr>
            </w:pPr>
            <w:r w:rsidRPr="002B7D19">
              <w:rPr>
                <w:rFonts w:cs="Arial"/>
                <w:b/>
              </w:rPr>
              <w:t>REPORT OF</w:t>
            </w:r>
          </w:p>
        </w:tc>
      </w:tr>
      <w:tr w:rsidR="0047741D" w:rsidRPr="002B7D19" w14:paraId="126D5AED" w14:textId="77777777" w:rsidTr="0047741D">
        <w:trPr>
          <w:cantSplit/>
          <w:trHeight w:val="667"/>
        </w:trPr>
        <w:tc>
          <w:tcPr>
            <w:tcW w:w="6912" w:type="dxa"/>
            <w:gridSpan w:val="2"/>
            <w:vAlign w:val="center"/>
          </w:tcPr>
          <w:p w14:paraId="27CBE756" w14:textId="77777777" w:rsidR="0047741D" w:rsidRPr="002B7D19" w:rsidRDefault="0047741D" w:rsidP="00E2196F">
            <w:pPr>
              <w:rPr>
                <w:rFonts w:cs="Arial"/>
                <w:b/>
              </w:rPr>
            </w:pPr>
          </w:p>
          <w:p w14:paraId="54769007" w14:textId="0727D8E7" w:rsidR="0047741D" w:rsidRPr="002B7D19" w:rsidRDefault="000C2623" w:rsidP="00E2196F">
            <w:pPr>
              <w:rPr>
                <w:rFonts w:cs="Arial"/>
              </w:rPr>
            </w:pPr>
            <w:r w:rsidRPr="002B7D19">
              <w:rPr>
                <w:rFonts w:cs="Arial"/>
              </w:rPr>
              <w:t>Change Policy</w:t>
            </w:r>
          </w:p>
          <w:p w14:paraId="638048D0" w14:textId="77777777" w:rsidR="0047741D" w:rsidRPr="002B7D19" w:rsidRDefault="0047741D" w:rsidP="00E2196F">
            <w:pPr>
              <w:jc w:val="center"/>
              <w:rPr>
                <w:rFonts w:cs="Arial"/>
                <w:b/>
              </w:rPr>
            </w:pPr>
          </w:p>
        </w:tc>
        <w:tc>
          <w:tcPr>
            <w:tcW w:w="2977" w:type="dxa"/>
            <w:gridSpan w:val="2"/>
            <w:vAlign w:val="center"/>
          </w:tcPr>
          <w:p w14:paraId="19F43DA4" w14:textId="7F3813B3" w:rsidR="00A41D27" w:rsidRPr="008A5CD0" w:rsidRDefault="00A41D27" w:rsidP="00A41D27">
            <w:pPr>
              <w:tabs>
                <w:tab w:val="left" w:pos="567"/>
              </w:tabs>
              <w:ind w:left="720" w:hanging="720"/>
              <w:rPr>
                <w:rFonts w:cs="Arial"/>
              </w:rPr>
            </w:pPr>
            <w:r w:rsidRPr="008A5CD0">
              <w:rPr>
                <w:rFonts w:cs="Arial"/>
              </w:rPr>
              <w:t>Shared Service Lead for</w:t>
            </w:r>
            <w:r>
              <w:rPr>
                <w:rFonts w:cs="Arial"/>
              </w:rPr>
              <w:t xml:space="preserve">   </w:t>
            </w:r>
            <w:bookmarkStart w:id="0" w:name="_GoBack"/>
            <w:bookmarkEnd w:id="0"/>
            <w:r w:rsidRPr="008A5CD0">
              <w:rPr>
                <w:rFonts w:cs="Arial"/>
              </w:rPr>
              <w:t>Transformation and Partnerships</w:t>
            </w:r>
          </w:p>
          <w:p w14:paraId="4B763F75" w14:textId="34AE3356" w:rsidR="0047741D" w:rsidRPr="002B7D19" w:rsidRDefault="0047741D" w:rsidP="00C903AC">
            <w:pPr>
              <w:rPr>
                <w:rFonts w:cs="Arial"/>
              </w:rPr>
            </w:pPr>
          </w:p>
        </w:tc>
      </w:tr>
    </w:tbl>
    <w:p w14:paraId="0845ED66" w14:textId="77777777" w:rsidR="002F5C5E" w:rsidRPr="002B7D19" w:rsidRDefault="002F5C5E" w:rsidP="002F5C5E">
      <w:pPr>
        <w:rPr>
          <w:rFonts w:cs="Arial"/>
        </w:rPr>
      </w:pPr>
    </w:p>
    <w:p w14:paraId="7DB1177A" w14:textId="77777777" w:rsidR="002F5C5E" w:rsidRPr="002B7D19" w:rsidRDefault="002F5C5E" w:rsidP="002F5C5E">
      <w:pPr>
        <w:rPr>
          <w:rFonts w:cs="Arial"/>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2B7D19" w14:paraId="31895C85" w14:textId="77777777" w:rsidTr="00E2196F">
        <w:tc>
          <w:tcPr>
            <w:tcW w:w="6652" w:type="dxa"/>
            <w:shd w:val="clear" w:color="auto" w:fill="auto"/>
          </w:tcPr>
          <w:p w14:paraId="0DDE90B8" w14:textId="77777777" w:rsidR="0047741D" w:rsidRPr="002B7D19" w:rsidRDefault="0047741D" w:rsidP="00E2196F">
            <w:pPr>
              <w:rPr>
                <w:rFonts w:cs="Arial"/>
                <w:szCs w:val="22"/>
              </w:rPr>
            </w:pPr>
          </w:p>
          <w:p w14:paraId="2E629DD0" w14:textId="77777777" w:rsidR="0047741D" w:rsidRPr="002B7D19" w:rsidRDefault="0047741D" w:rsidP="00E2196F">
            <w:pPr>
              <w:rPr>
                <w:rFonts w:cs="Arial"/>
                <w:szCs w:val="22"/>
              </w:rPr>
            </w:pPr>
            <w:r w:rsidRPr="002B7D19">
              <w:rPr>
                <w:rFonts w:cs="Arial"/>
                <w:szCs w:val="22"/>
              </w:rPr>
              <w:t>Is this report confidential?</w:t>
            </w:r>
          </w:p>
        </w:tc>
        <w:tc>
          <w:tcPr>
            <w:tcW w:w="3266" w:type="dxa"/>
            <w:shd w:val="clear" w:color="auto" w:fill="auto"/>
          </w:tcPr>
          <w:p w14:paraId="4AEF8F7A" w14:textId="77777777" w:rsidR="00E63940" w:rsidRPr="002B7D19" w:rsidRDefault="00E63940" w:rsidP="00E63940">
            <w:pPr>
              <w:rPr>
                <w:rFonts w:cs="Arial"/>
                <w:b/>
                <w:szCs w:val="22"/>
              </w:rPr>
            </w:pPr>
          </w:p>
          <w:p w14:paraId="6360268A" w14:textId="77777777" w:rsidR="0047741D" w:rsidRPr="002B7D19" w:rsidRDefault="0047741D" w:rsidP="00E2196F">
            <w:pPr>
              <w:rPr>
                <w:rFonts w:cs="Arial"/>
                <w:b/>
                <w:szCs w:val="22"/>
              </w:rPr>
            </w:pPr>
            <w:r w:rsidRPr="002B7D19">
              <w:rPr>
                <w:rFonts w:cs="Arial"/>
                <w:b/>
                <w:szCs w:val="22"/>
              </w:rPr>
              <w:t xml:space="preserve">No </w:t>
            </w:r>
          </w:p>
          <w:p w14:paraId="524B65B3" w14:textId="77777777" w:rsidR="0047741D" w:rsidRPr="002B7D19" w:rsidRDefault="0047741D" w:rsidP="000C2623">
            <w:pPr>
              <w:rPr>
                <w:rFonts w:cs="Arial"/>
                <w:szCs w:val="22"/>
              </w:rPr>
            </w:pPr>
          </w:p>
        </w:tc>
      </w:tr>
    </w:tbl>
    <w:p w14:paraId="7DAF21A5" w14:textId="77777777" w:rsidR="0047741D" w:rsidRPr="002B7D19" w:rsidRDefault="0047741D" w:rsidP="00833F9E">
      <w:pPr>
        <w:jc w:val="center"/>
        <w:rPr>
          <w:rFonts w:cs="Arial"/>
          <w:b/>
          <w:sz w:val="16"/>
          <w:szCs w:val="16"/>
        </w:rPr>
      </w:pPr>
    </w:p>
    <w:p w14:paraId="29CDDD5D" w14:textId="77777777" w:rsidR="00EB2D32" w:rsidRPr="002B7D19" w:rsidRDefault="00EB2D32" w:rsidP="00B71A04">
      <w:pPr>
        <w:tabs>
          <w:tab w:val="left" w:pos="567"/>
        </w:tabs>
        <w:ind w:left="567" w:hanging="567"/>
        <w:rPr>
          <w:rFonts w:cs="Arial"/>
          <w:sz w:val="16"/>
          <w:szCs w:val="16"/>
        </w:rPr>
      </w:pPr>
    </w:p>
    <w:p w14:paraId="59B1FE2B" w14:textId="77777777" w:rsidR="002F5C5E" w:rsidRPr="002B7D19" w:rsidRDefault="002F5C5E" w:rsidP="00833F9E">
      <w:pPr>
        <w:keepNext/>
        <w:tabs>
          <w:tab w:val="left" w:pos="567"/>
        </w:tabs>
        <w:outlineLvl w:val="0"/>
        <w:rPr>
          <w:rFonts w:cs="Arial"/>
          <w:b/>
          <w:szCs w:val="22"/>
        </w:rPr>
      </w:pPr>
      <w:r w:rsidRPr="002B7D19">
        <w:rPr>
          <w:rFonts w:cs="Arial"/>
          <w:b/>
          <w:szCs w:val="22"/>
        </w:rPr>
        <w:t xml:space="preserve">PURPOSE OF THE REPORT  </w:t>
      </w:r>
    </w:p>
    <w:p w14:paraId="1C70991B" w14:textId="77777777" w:rsidR="000B5251" w:rsidRPr="002B7D19" w:rsidRDefault="000B5251" w:rsidP="00B71A04">
      <w:pPr>
        <w:keepNext/>
        <w:tabs>
          <w:tab w:val="left" w:pos="567"/>
        </w:tabs>
        <w:ind w:left="567" w:hanging="567"/>
        <w:outlineLvl w:val="0"/>
        <w:rPr>
          <w:rFonts w:cs="Arial"/>
          <w:b/>
          <w:szCs w:val="22"/>
        </w:rPr>
      </w:pPr>
    </w:p>
    <w:p w14:paraId="26AE605A" w14:textId="1BFD3F97" w:rsidR="002F5C5E" w:rsidRPr="002B7D19" w:rsidRDefault="00833F9E" w:rsidP="00833F9E">
      <w:pPr>
        <w:pStyle w:val="ListParagraph"/>
        <w:keepNext/>
        <w:numPr>
          <w:ilvl w:val="0"/>
          <w:numId w:val="17"/>
        </w:numPr>
        <w:tabs>
          <w:tab w:val="left" w:pos="567"/>
        </w:tabs>
        <w:outlineLvl w:val="0"/>
        <w:rPr>
          <w:rFonts w:ascii="Arial" w:hAnsi="Arial" w:cs="Arial"/>
        </w:rPr>
      </w:pPr>
      <w:r w:rsidRPr="002B7D19">
        <w:rPr>
          <w:rFonts w:ascii="Arial" w:hAnsi="Arial" w:cs="Arial"/>
        </w:rPr>
        <w:t xml:space="preserve"> </w:t>
      </w:r>
      <w:r w:rsidR="007D7EAD" w:rsidRPr="002B7D19">
        <w:rPr>
          <w:rFonts w:ascii="Arial" w:hAnsi="Arial" w:cs="Arial"/>
        </w:rPr>
        <w:t xml:space="preserve">The </w:t>
      </w:r>
      <w:r w:rsidR="00DF0113" w:rsidRPr="002B7D19">
        <w:rPr>
          <w:rFonts w:ascii="Arial" w:hAnsi="Arial" w:cs="Arial"/>
        </w:rPr>
        <w:t>s</w:t>
      </w:r>
      <w:r w:rsidR="007D7EAD" w:rsidRPr="002B7D19">
        <w:rPr>
          <w:rFonts w:ascii="Arial" w:hAnsi="Arial" w:cs="Arial"/>
        </w:rPr>
        <w:t xml:space="preserve">hared Change policy to be applied to all employees of Chorley and South Ribble Councils.  </w:t>
      </w:r>
    </w:p>
    <w:p w14:paraId="0AB31160" w14:textId="77777777" w:rsidR="002F5C5E" w:rsidRPr="002B7D19" w:rsidRDefault="002F5C5E" w:rsidP="00B71A04">
      <w:pPr>
        <w:tabs>
          <w:tab w:val="left" w:pos="567"/>
        </w:tabs>
        <w:ind w:left="567" w:hanging="567"/>
        <w:rPr>
          <w:rFonts w:cs="Arial"/>
          <w:sz w:val="16"/>
          <w:szCs w:val="16"/>
        </w:rPr>
      </w:pPr>
    </w:p>
    <w:p w14:paraId="12AE3797" w14:textId="77777777" w:rsidR="002F5C5E" w:rsidRPr="002B7D19" w:rsidRDefault="002F5C5E" w:rsidP="00B71A04">
      <w:pPr>
        <w:tabs>
          <w:tab w:val="left" w:pos="567"/>
        </w:tabs>
        <w:ind w:left="567" w:hanging="567"/>
        <w:rPr>
          <w:rFonts w:cs="Arial"/>
          <w:szCs w:val="22"/>
        </w:rPr>
      </w:pPr>
    </w:p>
    <w:p w14:paraId="409759AC" w14:textId="77777777" w:rsidR="00B71A04" w:rsidRPr="002B7D19" w:rsidRDefault="002F5C5E" w:rsidP="00833F9E">
      <w:pPr>
        <w:keepNext/>
        <w:tabs>
          <w:tab w:val="left" w:pos="567"/>
        </w:tabs>
        <w:outlineLvl w:val="0"/>
        <w:rPr>
          <w:rFonts w:cs="Arial"/>
          <w:b/>
          <w:szCs w:val="22"/>
        </w:rPr>
      </w:pPr>
      <w:r w:rsidRPr="002B7D19">
        <w:rPr>
          <w:rFonts w:cs="Arial"/>
          <w:b/>
          <w:szCs w:val="22"/>
        </w:rPr>
        <w:t>RECOMMENDATIONS</w:t>
      </w:r>
    </w:p>
    <w:p w14:paraId="0957EFB5" w14:textId="77777777" w:rsidR="00B71A04" w:rsidRPr="002B7D19" w:rsidRDefault="00B71A04" w:rsidP="00B71A04">
      <w:pPr>
        <w:keepNext/>
        <w:tabs>
          <w:tab w:val="left" w:pos="567"/>
        </w:tabs>
        <w:ind w:left="567"/>
        <w:outlineLvl w:val="0"/>
        <w:rPr>
          <w:rFonts w:cs="Arial"/>
          <w:b/>
          <w:szCs w:val="22"/>
        </w:rPr>
      </w:pPr>
    </w:p>
    <w:p w14:paraId="5C9B5F03" w14:textId="1EF7E8C1" w:rsidR="002F5C5E" w:rsidRPr="006C65AF" w:rsidRDefault="00833F9E" w:rsidP="00833F9E">
      <w:pPr>
        <w:pStyle w:val="ListParagraph"/>
        <w:keepNext/>
        <w:numPr>
          <w:ilvl w:val="0"/>
          <w:numId w:val="17"/>
        </w:numPr>
        <w:tabs>
          <w:tab w:val="left" w:pos="567"/>
        </w:tabs>
        <w:outlineLvl w:val="0"/>
        <w:rPr>
          <w:rFonts w:ascii="Arial" w:hAnsi="Arial" w:cs="Arial"/>
          <w:b/>
        </w:rPr>
      </w:pPr>
      <w:r w:rsidRPr="002B7D19">
        <w:rPr>
          <w:rFonts w:ascii="Arial" w:hAnsi="Arial" w:cs="Arial"/>
        </w:rPr>
        <w:t xml:space="preserve"> </w:t>
      </w:r>
      <w:r w:rsidR="007D7EAD" w:rsidRPr="002B7D19">
        <w:rPr>
          <w:rFonts w:ascii="Arial" w:hAnsi="Arial" w:cs="Arial"/>
        </w:rPr>
        <w:t>S</w:t>
      </w:r>
      <w:r w:rsidR="006C65AF">
        <w:rPr>
          <w:rFonts w:ascii="Arial" w:hAnsi="Arial" w:cs="Arial"/>
        </w:rPr>
        <w:t xml:space="preserve">hared </w:t>
      </w:r>
      <w:r w:rsidR="007D7EAD" w:rsidRPr="002B7D19">
        <w:rPr>
          <w:rFonts w:ascii="Arial" w:hAnsi="Arial" w:cs="Arial"/>
        </w:rPr>
        <w:t>S</w:t>
      </w:r>
      <w:r w:rsidR="006C65AF">
        <w:rPr>
          <w:rFonts w:ascii="Arial" w:hAnsi="Arial" w:cs="Arial"/>
        </w:rPr>
        <w:t xml:space="preserve">ervices </w:t>
      </w:r>
      <w:r w:rsidR="007D7EAD" w:rsidRPr="002B7D19">
        <w:rPr>
          <w:rFonts w:ascii="Arial" w:hAnsi="Arial" w:cs="Arial"/>
        </w:rPr>
        <w:t>J</w:t>
      </w:r>
      <w:r w:rsidR="006C65AF">
        <w:rPr>
          <w:rFonts w:ascii="Arial" w:hAnsi="Arial" w:cs="Arial"/>
        </w:rPr>
        <w:t xml:space="preserve">oint </w:t>
      </w:r>
      <w:r w:rsidR="007D7EAD" w:rsidRPr="002B7D19">
        <w:rPr>
          <w:rFonts w:ascii="Arial" w:hAnsi="Arial" w:cs="Arial"/>
        </w:rPr>
        <w:t>C</w:t>
      </w:r>
      <w:r w:rsidR="006C65AF">
        <w:rPr>
          <w:rFonts w:ascii="Arial" w:hAnsi="Arial" w:cs="Arial"/>
        </w:rPr>
        <w:t>ommittee</w:t>
      </w:r>
      <w:r w:rsidR="007D7EAD" w:rsidRPr="002B7D19">
        <w:rPr>
          <w:rFonts w:ascii="Arial" w:hAnsi="Arial" w:cs="Arial"/>
        </w:rPr>
        <w:t xml:space="preserve"> to consider </w:t>
      </w:r>
      <w:r w:rsidR="00DF0113" w:rsidRPr="002B7D19">
        <w:rPr>
          <w:rFonts w:ascii="Arial" w:hAnsi="Arial" w:cs="Arial"/>
        </w:rPr>
        <w:t>the shared Change policy</w:t>
      </w:r>
      <w:r w:rsidR="00D37BAE" w:rsidRPr="002B7D19">
        <w:rPr>
          <w:rFonts w:ascii="Arial" w:hAnsi="Arial" w:cs="Arial"/>
        </w:rPr>
        <w:t>.</w:t>
      </w:r>
    </w:p>
    <w:p w14:paraId="3D10912F" w14:textId="77777777" w:rsidR="002F5C5E" w:rsidRPr="002B7D19" w:rsidRDefault="002F5C5E" w:rsidP="00B71A04">
      <w:pPr>
        <w:tabs>
          <w:tab w:val="left" w:pos="567"/>
        </w:tabs>
        <w:ind w:left="567" w:hanging="567"/>
        <w:rPr>
          <w:rFonts w:cs="Arial"/>
          <w:szCs w:val="22"/>
        </w:rPr>
      </w:pPr>
    </w:p>
    <w:p w14:paraId="3F9E9A28" w14:textId="77777777" w:rsidR="002F5C5E" w:rsidRPr="002B7D19" w:rsidRDefault="002F5C5E" w:rsidP="00833F9E">
      <w:pPr>
        <w:keepNext/>
        <w:tabs>
          <w:tab w:val="left" w:pos="567"/>
        </w:tabs>
        <w:outlineLvl w:val="0"/>
        <w:rPr>
          <w:rFonts w:cs="Arial"/>
          <w:b/>
          <w:szCs w:val="22"/>
        </w:rPr>
      </w:pPr>
      <w:r w:rsidRPr="002B7D19">
        <w:rPr>
          <w:rFonts w:cs="Arial"/>
          <w:b/>
          <w:szCs w:val="22"/>
        </w:rPr>
        <w:t xml:space="preserve">CORPORATE </w:t>
      </w:r>
      <w:r w:rsidR="006E452B" w:rsidRPr="002B7D19">
        <w:rPr>
          <w:rFonts w:cs="Arial"/>
          <w:b/>
          <w:szCs w:val="22"/>
        </w:rPr>
        <w:t>OUTCOMES</w:t>
      </w:r>
    </w:p>
    <w:p w14:paraId="428CC174" w14:textId="77777777" w:rsidR="00772B9C" w:rsidRPr="002B7D19" w:rsidRDefault="00772B9C" w:rsidP="00B71A04">
      <w:pPr>
        <w:keepNext/>
        <w:tabs>
          <w:tab w:val="left" w:pos="567"/>
        </w:tabs>
        <w:ind w:left="567" w:hanging="567"/>
        <w:outlineLvl w:val="0"/>
        <w:rPr>
          <w:rFonts w:cs="Arial"/>
          <w:b/>
          <w:szCs w:val="22"/>
        </w:rPr>
      </w:pPr>
    </w:p>
    <w:p w14:paraId="2CE65F93" w14:textId="77777777" w:rsidR="00772B9C" w:rsidRPr="002B7D19" w:rsidRDefault="00833F9E" w:rsidP="00833F9E">
      <w:pPr>
        <w:pStyle w:val="ListParagraph"/>
        <w:keepNext/>
        <w:numPr>
          <w:ilvl w:val="0"/>
          <w:numId w:val="17"/>
        </w:numPr>
        <w:tabs>
          <w:tab w:val="left" w:pos="567"/>
        </w:tabs>
        <w:outlineLvl w:val="0"/>
        <w:rPr>
          <w:rFonts w:ascii="Arial" w:hAnsi="Arial" w:cs="Arial"/>
        </w:rPr>
      </w:pPr>
      <w:r w:rsidRPr="002B7D19">
        <w:rPr>
          <w:rFonts w:ascii="Arial" w:hAnsi="Arial" w:cs="Arial"/>
        </w:rPr>
        <w:t xml:space="preserve"> </w:t>
      </w:r>
      <w:r w:rsidR="00772B9C" w:rsidRPr="002B7D19">
        <w:rPr>
          <w:rFonts w:ascii="Arial" w:hAnsi="Arial" w:cs="Arial"/>
        </w:rPr>
        <w:t xml:space="preserve">The report relates to the following corporate </w:t>
      </w:r>
      <w:r w:rsidR="006E452B" w:rsidRPr="002B7D19">
        <w:rPr>
          <w:rFonts w:ascii="Arial" w:hAnsi="Arial" w:cs="Arial"/>
        </w:rPr>
        <w:t>outcomes</w:t>
      </w:r>
      <w:r w:rsidR="00772B9C" w:rsidRPr="002B7D19">
        <w:rPr>
          <w:rFonts w:ascii="Arial" w:hAnsi="Arial" w:cs="Arial"/>
        </w:rPr>
        <w:t>:</w:t>
      </w:r>
      <w:r w:rsidR="00772B9C" w:rsidRPr="002B7D19">
        <w:rPr>
          <w:rFonts w:ascii="Arial" w:hAnsi="Arial" w:cs="Arial"/>
          <w:b/>
        </w:rPr>
        <w:t xml:space="preserve"> </w:t>
      </w:r>
      <w:r w:rsidR="00772B9C" w:rsidRPr="002B7D19">
        <w:rPr>
          <w:rFonts w:ascii="Arial" w:hAnsi="Arial" w:cs="Arial"/>
        </w:rPr>
        <w:t>(tick all those applicable):</w:t>
      </w:r>
    </w:p>
    <w:p w14:paraId="1CED5B7A" w14:textId="77777777" w:rsidR="00772B9C" w:rsidRPr="002B7D19" w:rsidRDefault="00772B9C" w:rsidP="00772B9C">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C2623" w:rsidRPr="002B7D19" w14:paraId="30B5A925" w14:textId="77777777" w:rsidTr="000E4458">
        <w:tc>
          <w:tcPr>
            <w:tcW w:w="4423" w:type="dxa"/>
            <w:shd w:val="clear" w:color="auto" w:fill="auto"/>
          </w:tcPr>
          <w:p w14:paraId="58DB1F53" w14:textId="77777777" w:rsidR="00772B9C" w:rsidRPr="002B7D19" w:rsidRDefault="00772B9C" w:rsidP="000E4458">
            <w:pPr>
              <w:rPr>
                <w:rFonts w:cs="Arial"/>
                <w:szCs w:val="22"/>
              </w:rPr>
            </w:pPr>
            <w:r w:rsidRPr="002B7D19">
              <w:rPr>
                <w:rFonts w:cs="Arial"/>
                <w:szCs w:val="22"/>
              </w:rPr>
              <w:t>Excellence</w:t>
            </w:r>
            <w:r w:rsidR="006E452B" w:rsidRPr="002B7D19">
              <w:rPr>
                <w:rFonts w:cs="Arial"/>
                <w:szCs w:val="22"/>
              </w:rPr>
              <w:t>, Investment</w:t>
            </w:r>
            <w:r w:rsidRPr="002B7D19">
              <w:rPr>
                <w:rFonts w:cs="Arial"/>
                <w:szCs w:val="22"/>
              </w:rPr>
              <w:t xml:space="preserve"> and Financial Sustainability</w:t>
            </w:r>
          </w:p>
          <w:p w14:paraId="694DA258" w14:textId="77777777" w:rsidR="00772B9C" w:rsidRPr="002B7D19" w:rsidRDefault="00772B9C" w:rsidP="000E4458">
            <w:pPr>
              <w:rPr>
                <w:rFonts w:cs="Arial"/>
                <w:szCs w:val="22"/>
              </w:rPr>
            </w:pPr>
          </w:p>
        </w:tc>
        <w:tc>
          <w:tcPr>
            <w:tcW w:w="850" w:type="dxa"/>
            <w:shd w:val="clear" w:color="auto" w:fill="auto"/>
          </w:tcPr>
          <w:p w14:paraId="6259F916" w14:textId="77777777" w:rsidR="00772B9C" w:rsidRPr="002B7D19" w:rsidRDefault="00772B9C" w:rsidP="000E4458">
            <w:pPr>
              <w:rPr>
                <w:rFonts w:cs="Arial"/>
                <w:szCs w:val="22"/>
                <w:highlight w:val="yellow"/>
              </w:rPr>
            </w:pPr>
          </w:p>
        </w:tc>
      </w:tr>
      <w:tr w:rsidR="000C2623" w:rsidRPr="002B7D19" w14:paraId="25041913" w14:textId="77777777" w:rsidTr="000E4458">
        <w:tc>
          <w:tcPr>
            <w:tcW w:w="4423" w:type="dxa"/>
            <w:shd w:val="clear" w:color="auto" w:fill="auto"/>
          </w:tcPr>
          <w:p w14:paraId="4426B659" w14:textId="77777777" w:rsidR="00772B9C" w:rsidRPr="002B7D19" w:rsidRDefault="006E452B" w:rsidP="000E4458">
            <w:pPr>
              <w:rPr>
                <w:rFonts w:cs="Arial"/>
                <w:szCs w:val="22"/>
              </w:rPr>
            </w:pPr>
            <w:r w:rsidRPr="002B7D19">
              <w:rPr>
                <w:rFonts w:cs="Arial"/>
                <w:szCs w:val="22"/>
              </w:rPr>
              <w:t>Health,</w:t>
            </w:r>
            <w:r w:rsidR="00772B9C" w:rsidRPr="002B7D19">
              <w:rPr>
                <w:rFonts w:cs="Arial"/>
                <w:szCs w:val="22"/>
              </w:rPr>
              <w:t xml:space="preserve"> Wellbeing</w:t>
            </w:r>
            <w:r w:rsidRPr="002B7D19">
              <w:rPr>
                <w:rFonts w:cs="Arial"/>
                <w:szCs w:val="22"/>
              </w:rPr>
              <w:t xml:space="preserve"> and Safety</w:t>
            </w:r>
          </w:p>
          <w:p w14:paraId="1C2E603B" w14:textId="77777777" w:rsidR="00772B9C" w:rsidRPr="002B7D19" w:rsidRDefault="00772B9C" w:rsidP="000E4458">
            <w:pPr>
              <w:rPr>
                <w:rFonts w:cs="Arial"/>
                <w:szCs w:val="22"/>
              </w:rPr>
            </w:pPr>
          </w:p>
        </w:tc>
        <w:tc>
          <w:tcPr>
            <w:tcW w:w="850" w:type="dxa"/>
            <w:shd w:val="clear" w:color="auto" w:fill="auto"/>
          </w:tcPr>
          <w:p w14:paraId="3A2E807D" w14:textId="77777777" w:rsidR="00772B9C" w:rsidRPr="002B7D19" w:rsidRDefault="00772B9C" w:rsidP="000E4458">
            <w:pPr>
              <w:rPr>
                <w:rFonts w:cs="Arial"/>
                <w:szCs w:val="22"/>
                <w:highlight w:val="yellow"/>
              </w:rPr>
            </w:pPr>
          </w:p>
        </w:tc>
      </w:tr>
      <w:tr w:rsidR="002B7D19" w:rsidRPr="002B7D19" w14:paraId="17414FD8" w14:textId="77777777" w:rsidTr="000E4458">
        <w:tc>
          <w:tcPr>
            <w:tcW w:w="4423" w:type="dxa"/>
            <w:shd w:val="clear" w:color="auto" w:fill="auto"/>
          </w:tcPr>
          <w:p w14:paraId="2942A354" w14:textId="77777777" w:rsidR="00772B9C" w:rsidRPr="002B7D19" w:rsidRDefault="00772B9C" w:rsidP="000E4458">
            <w:pPr>
              <w:rPr>
                <w:rFonts w:cs="Arial"/>
                <w:szCs w:val="22"/>
              </w:rPr>
            </w:pPr>
            <w:r w:rsidRPr="002B7D19">
              <w:rPr>
                <w:rFonts w:cs="Arial"/>
                <w:szCs w:val="22"/>
              </w:rPr>
              <w:t>Place</w:t>
            </w:r>
            <w:r w:rsidR="006E452B" w:rsidRPr="002B7D19">
              <w:rPr>
                <w:rFonts w:cs="Arial"/>
                <w:szCs w:val="22"/>
              </w:rPr>
              <w:t>, Homes and Environment</w:t>
            </w:r>
          </w:p>
          <w:p w14:paraId="7C80948B" w14:textId="77777777" w:rsidR="00772B9C" w:rsidRPr="002B7D19" w:rsidRDefault="00772B9C" w:rsidP="000E4458">
            <w:pPr>
              <w:rPr>
                <w:rFonts w:cs="Arial"/>
                <w:szCs w:val="22"/>
              </w:rPr>
            </w:pPr>
          </w:p>
        </w:tc>
        <w:tc>
          <w:tcPr>
            <w:tcW w:w="850" w:type="dxa"/>
            <w:shd w:val="clear" w:color="auto" w:fill="auto"/>
          </w:tcPr>
          <w:p w14:paraId="6BCFA030" w14:textId="77777777" w:rsidR="00772B9C" w:rsidRPr="002B7D19" w:rsidRDefault="00772B9C" w:rsidP="000E4458">
            <w:pPr>
              <w:rPr>
                <w:rFonts w:cs="Arial"/>
                <w:szCs w:val="22"/>
              </w:rPr>
            </w:pPr>
          </w:p>
        </w:tc>
      </w:tr>
    </w:tbl>
    <w:p w14:paraId="3FA0D56E" w14:textId="77777777" w:rsidR="00772B9C" w:rsidRPr="002B7D19" w:rsidRDefault="00772B9C" w:rsidP="00772B9C">
      <w:pPr>
        <w:rPr>
          <w:rFonts w:cs="Arial"/>
        </w:rPr>
      </w:pPr>
    </w:p>
    <w:p w14:paraId="1828AD23" w14:textId="77777777" w:rsidR="00772B9C" w:rsidRPr="002B7D19" w:rsidRDefault="00772B9C" w:rsidP="00772B9C">
      <w:pPr>
        <w:ind w:firstLine="720"/>
        <w:rPr>
          <w:rFonts w:cs="Arial"/>
        </w:rPr>
      </w:pPr>
      <w:r w:rsidRPr="002B7D19">
        <w:rPr>
          <w:rFonts w:cs="Arial"/>
        </w:rPr>
        <w:t>Projects relating to People in the Corporate Plan:</w:t>
      </w:r>
    </w:p>
    <w:p w14:paraId="6B86D8D3" w14:textId="77777777" w:rsidR="00772B9C" w:rsidRPr="002B7D19" w:rsidRDefault="00772B9C" w:rsidP="00772B9C">
      <w:pPr>
        <w:ind w:firstLine="720"/>
        <w:rPr>
          <w:rFonts w:cs="Arial"/>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2B7D19" w14:paraId="721A05DB" w14:textId="77777777" w:rsidTr="000E4458">
        <w:tc>
          <w:tcPr>
            <w:tcW w:w="4423" w:type="dxa"/>
            <w:shd w:val="clear" w:color="auto" w:fill="auto"/>
          </w:tcPr>
          <w:p w14:paraId="2F3910F0" w14:textId="77777777" w:rsidR="00772B9C" w:rsidRPr="002B7D19" w:rsidRDefault="006E452B" w:rsidP="000E4458">
            <w:pPr>
              <w:rPr>
                <w:rFonts w:cs="Arial"/>
                <w:szCs w:val="22"/>
              </w:rPr>
            </w:pPr>
            <w:r w:rsidRPr="002B7D19">
              <w:rPr>
                <w:rFonts w:cs="Arial"/>
                <w:szCs w:val="22"/>
              </w:rPr>
              <w:t xml:space="preserve">Our </w:t>
            </w:r>
            <w:r w:rsidR="00772B9C" w:rsidRPr="002B7D19">
              <w:rPr>
                <w:rFonts w:cs="Arial"/>
                <w:szCs w:val="22"/>
              </w:rPr>
              <w:t>People</w:t>
            </w:r>
            <w:r w:rsidRPr="002B7D19">
              <w:rPr>
                <w:rFonts w:cs="Arial"/>
                <w:szCs w:val="22"/>
              </w:rPr>
              <w:t xml:space="preserve"> and Communities</w:t>
            </w:r>
            <w:r w:rsidR="00772B9C" w:rsidRPr="002B7D19">
              <w:rPr>
                <w:rFonts w:cs="Arial"/>
                <w:szCs w:val="22"/>
              </w:rPr>
              <w:t xml:space="preserve"> </w:t>
            </w:r>
          </w:p>
          <w:p w14:paraId="3B4B8B73" w14:textId="77777777" w:rsidR="00772B9C" w:rsidRPr="002B7D19" w:rsidRDefault="00772B9C" w:rsidP="000E4458">
            <w:pPr>
              <w:rPr>
                <w:rFonts w:cs="Arial"/>
                <w:szCs w:val="22"/>
              </w:rPr>
            </w:pPr>
          </w:p>
        </w:tc>
        <w:tc>
          <w:tcPr>
            <w:tcW w:w="850" w:type="dxa"/>
            <w:shd w:val="clear" w:color="auto" w:fill="auto"/>
          </w:tcPr>
          <w:p w14:paraId="5C318076" w14:textId="2C29F1B4" w:rsidR="00772B9C" w:rsidRPr="002B7D19" w:rsidRDefault="00DF0113" w:rsidP="000E4458">
            <w:pPr>
              <w:rPr>
                <w:rFonts w:cs="Arial"/>
                <w:szCs w:val="22"/>
              </w:rPr>
            </w:pPr>
            <w:r w:rsidRPr="002B7D19">
              <w:rPr>
                <w:rFonts w:cs="Arial"/>
                <w:szCs w:val="22"/>
              </w:rPr>
              <w:t>x</w:t>
            </w:r>
          </w:p>
        </w:tc>
      </w:tr>
    </w:tbl>
    <w:p w14:paraId="6B5F9E56" w14:textId="77777777" w:rsidR="00772B9C" w:rsidRPr="002B7D19" w:rsidRDefault="00772B9C" w:rsidP="002F5C5E">
      <w:pPr>
        <w:rPr>
          <w:rFonts w:cs="Arial"/>
          <w:szCs w:val="22"/>
        </w:rPr>
      </w:pPr>
    </w:p>
    <w:p w14:paraId="4E4A4C24" w14:textId="77777777" w:rsidR="002F5C5E" w:rsidRPr="002B7D19" w:rsidRDefault="002F5C5E" w:rsidP="00B71A04">
      <w:pPr>
        <w:tabs>
          <w:tab w:val="left" w:pos="567"/>
        </w:tabs>
        <w:ind w:left="567" w:hanging="567"/>
        <w:rPr>
          <w:rFonts w:cs="Arial"/>
          <w:b/>
          <w:szCs w:val="22"/>
        </w:rPr>
      </w:pPr>
      <w:r w:rsidRPr="002B7D19">
        <w:rPr>
          <w:rFonts w:cs="Arial"/>
          <w:b/>
          <w:szCs w:val="22"/>
        </w:rPr>
        <w:t>BACKGROUND TO THE REPORT</w:t>
      </w:r>
    </w:p>
    <w:p w14:paraId="1357E782" w14:textId="77777777" w:rsidR="00B71A04" w:rsidRPr="002B7D19" w:rsidRDefault="00B71A04" w:rsidP="00B71A04">
      <w:pPr>
        <w:tabs>
          <w:tab w:val="left" w:pos="567"/>
        </w:tabs>
        <w:ind w:left="567" w:hanging="567"/>
        <w:rPr>
          <w:rFonts w:cs="Arial"/>
          <w:b/>
          <w:szCs w:val="22"/>
        </w:rPr>
      </w:pPr>
    </w:p>
    <w:p w14:paraId="15E3CAA0" w14:textId="77777777" w:rsidR="002B7D19" w:rsidRPr="002B7D19" w:rsidRDefault="002B7D19" w:rsidP="002B7D19">
      <w:pPr>
        <w:jc w:val="both"/>
        <w:rPr>
          <w:rFonts w:cs="Arial"/>
          <w:b/>
          <w:lang w:val="en-US"/>
        </w:rPr>
      </w:pPr>
      <w:r w:rsidRPr="002B7D19">
        <w:rPr>
          <w:rFonts w:cs="Arial"/>
          <w:b/>
          <w:lang w:val="en-US"/>
        </w:rPr>
        <w:t>Shared HR Policy framework</w:t>
      </w:r>
    </w:p>
    <w:p w14:paraId="5EE11957" w14:textId="77777777" w:rsidR="002B7D19" w:rsidRPr="002B7D19" w:rsidRDefault="002B7D19" w:rsidP="002B7D19">
      <w:pPr>
        <w:jc w:val="both"/>
        <w:rPr>
          <w:rFonts w:cs="Arial"/>
          <w:b/>
          <w:lang w:val="en-US"/>
        </w:rPr>
      </w:pPr>
    </w:p>
    <w:p w14:paraId="7C9607CD" w14:textId="4C69AC66" w:rsidR="002B7D19" w:rsidRPr="002B7D19" w:rsidRDefault="002B7D19" w:rsidP="002B7D19">
      <w:pPr>
        <w:pStyle w:val="ListParagraph"/>
        <w:numPr>
          <w:ilvl w:val="0"/>
          <w:numId w:val="17"/>
        </w:numPr>
        <w:jc w:val="both"/>
        <w:rPr>
          <w:rFonts w:ascii="Arial" w:hAnsi="Arial" w:cs="Arial"/>
          <w:bCs/>
          <w:lang w:val="en-US"/>
        </w:rPr>
      </w:pPr>
      <w:r w:rsidRPr="002B7D19">
        <w:rPr>
          <w:rFonts w:ascii="Arial" w:hAnsi="Arial" w:cs="Arial"/>
          <w:bCs/>
          <w:lang w:val="en-US"/>
        </w:rPr>
        <w:t xml:space="preserve">The Shared HR Policy framework is intended to provide modern, concise, and accessible guidance to employees and managers.  The policies within the framework will apply to all employees across Chorley and South Ribble Councils.  </w:t>
      </w:r>
    </w:p>
    <w:p w14:paraId="22B64494" w14:textId="77777777" w:rsidR="002B7D19" w:rsidRPr="002B7D19" w:rsidRDefault="002B7D19" w:rsidP="002B7D19">
      <w:pPr>
        <w:pStyle w:val="ListParagraph"/>
        <w:ind w:left="360"/>
        <w:jc w:val="both"/>
        <w:rPr>
          <w:rFonts w:ascii="Arial" w:hAnsi="Arial" w:cs="Arial"/>
          <w:bCs/>
          <w:lang w:val="en-US"/>
        </w:rPr>
      </w:pPr>
    </w:p>
    <w:p w14:paraId="4571940B" w14:textId="77777777" w:rsidR="002B7D19" w:rsidRPr="002B7D19" w:rsidRDefault="002B7D19" w:rsidP="002B7D19">
      <w:pPr>
        <w:pStyle w:val="ListParagraph"/>
        <w:numPr>
          <w:ilvl w:val="0"/>
          <w:numId w:val="17"/>
        </w:numPr>
        <w:jc w:val="both"/>
        <w:rPr>
          <w:rFonts w:ascii="Arial" w:hAnsi="Arial" w:cs="Arial"/>
          <w:bCs/>
          <w:lang w:val="en-US"/>
        </w:rPr>
      </w:pPr>
      <w:r w:rsidRPr="002B7D19">
        <w:rPr>
          <w:rFonts w:ascii="Arial" w:hAnsi="Arial" w:cs="Arial"/>
          <w:bCs/>
          <w:lang w:val="en-US"/>
        </w:rPr>
        <w:lastRenderedPageBreak/>
        <w:t>Policies will be grouped by theme or circumstance.  For example, it is appropriate to collate the policies surrounding organisational change to avoid duplication or contradiction.  The new policies should be easy to follow and understand, avoiding jargon or legalistic language.</w:t>
      </w:r>
    </w:p>
    <w:p w14:paraId="31493F44" w14:textId="77777777" w:rsidR="002B7D19" w:rsidRPr="002B7D19" w:rsidRDefault="002B7D19" w:rsidP="002B7D19">
      <w:pPr>
        <w:pStyle w:val="ListParagraph"/>
        <w:jc w:val="both"/>
        <w:rPr>
          <w:rFonts w:ascii="Arial" w:hAnsi="Arial" w:cs="Arial"/>
          <w:bCs/>
          <w:lang w:val="en-US"/>
        </w:rPr>
      </w:pPr>
    </w:p>
    <w:p w14:paraId="620CE24D" w14:textId="77777777" w:rsidR="002B7D19" w:rsidRPr="002B7D19" w:rsidRDefault="002B7D19" w:rsidP="002B7D19">
      <w:pPr>
        <w:pStyle w:val="ListParagraph"/>
        <w:numPr>
          <w:ilvl w:val="0"/>
          <w:numId w:val="17"/>
        </w:numPr>
        <w:jc w:val="both"/>
        <w:rPr>
          <w:rFonts w:ascii="Arial" w:hAnsi="Arial" w:cs="Arial"/>
          <w:bCs/>
          <w:lang w:val="en-US"/>
        </w:rPr>
      </w:pPr>
      <w:r w:rsidRPr="002B7D19">
        <w:rPr>
          <w:rFonts w:ascii="Arial" w:hAnsi="Arial" w:cs="Arial"/>
          <w:bCs/>
          <w:lang w:val="en-US"/>
        </w:rPr>
        <w:t xml:space="preserve">HR policies will not provide specific advice on individual circumstances.  Detail which is specific to the individual will be included in their written statement of particulars (WSP).  This will include information such as salary, notice period, redundancy multiplier, weekly hours, and annual leave entitlement.   HR will continue to provide advice and support to managers and employees on situations affecting them.  </w:t>
      </w:r>
    </w:p>
    <w:p w14:paraId="23529292" w14:textId="77777777" w:rsidR="002B7D19" w:rsidRPr="002B7D19" w:rsidRDefault="002B7D19" w:rsidP="002B7D19">
      <w:pPr>
        <w:pStyle w:val="ListParagraph"/>
        <w:jc w:val="both"/>
        <w:rPr>
          <w:rFonts w:ascii="Arial" w:hAnsi="Arial" w:cs="Arial"/>
          <w:bCs/>
          <w:lang w:val="en-US"/>
        </w:rPr>
      </w:pPr>
    </w:p>
    <w:p w14:paraId="31CDA26A" w14:textId="77777777" w:rsidR="002B7D19" w:rsidRPr="002B7D19" w:rsidRDefault="002B7D19" w:rsidP="002B7D19">
      <w:pPr>
        <w:jc w:val="both"/>
        <w:rPr>
          <w:rFonts w:cs="Arial"/>
          <w:b/>
          <w:lang w:val="en-US"/>
        </w:rPr>
      </w:pPr>
      <w:r w:rsidRPr="002B7D19">
        <w:rPr>
          <w:rFonts w:cs="Arial"/>
          <w:b/>
          <w:lang w:val="en-US"/>
        </w:rPr>
        <w:t>Change policy</w:t>
      </w:r>
    </w:p>
    <w:p w14:paraId="38DC78E7" w14:textId="77777777" w:rsidR="002B7D19" w:rsidRPr="002B7D19" w:rsidRDefault="002B7D19" w:rsidP="002B7D19">
      <w:pPr>
        <w:jc w:val="both"/>
        <w:rPr>
          <w:rFonts w:cs="Arial"/>
          <w:b/>
          <w:lang w:val="en-US"/>
        </w:rPr>
      </w:pPr>
    </w:p>
    <w:p w14:paraId="7D16F8D3" w14:textId="77777777" w:rsidR="002B7D19" w:rsidRPr="002B7D19" w:rsidRDefault="002B7D19" w:rsidP="002B7D19">
      <w:pPr>
        <w:pStyle w:val="ListParagraph"/>
        <w:numPr>
          <w:ilvl w:val="0"/>
          <w:numId w:val="17"/>
        </w:numPr>
        <w:jc w:val="both"/>
        <w:rPr>
          <w:rFonts w:ascii="Arial" w:hAnsi="Arial" w:cs="Arial"/>
          <w:bCs/>
          <w:lang w:val="en-US"/>
        </w:rPr>
      </w:pPr>
      <w:r w:rsidRPr="002B7D19">
        <w:rPr>
          <w:rFonts w:ascii="Arial" w:hAnsi="Arial" w:cs="Arial"/>
          <w:bCs/>
          <w:lang w:val="en-US"/>
        </w:rPr>
        <w:t xml:space="preserve">The Change policy combines the Chorley policies of Restructures, Redundancy, Redeployment and the SRBC policies of Restructures, Redundancy, and Discretionary Compensation.  </w:t>
      </w:r>
    </w:p>
    <w:p w14:paraId="7554BEB8" w14:textId="77777777" w:rsidR="002B7D19" w:rsidRPr="002B7D19" w:rsidRDefault="002B7D19" w:rsidP="002B7D19">
      <w:pPr>
        <w:pStyle w:val="ListParagraph"/>
        <w:ind w:left="360"/>
        <w:jc w:val="both"/>
        <w:rPr>
          <w:rFonts w:ascii="Arial" w:hAnsi="Arial" w:cs="Arial"/>
          <w:bCs/>
          <w:lang w:val="en-US"/>
        </w:rPr>
      </w:pPr>
    </w:p>
    <w:p w14:paraId="4F2593A7" w14:textId="77777777" w:rsidR="002B7D19" w:rsidRPr="002B7D19" w:rsidRDefault="002B7D19" w:rsidP="002B7D19">
      <w:pPr>
        <w:pStyle w:val="ListParagraph"/>
        <w:numPr>
          <w:ilvl w:val="0"/>
          <w:numId w:val="17"/>
        </w:numPr>
        <w:jc w:val="both"/>
        <w:rPr>
          <w:rFonts w:ascii="Arial" w:hAnsi="Arial" w:cs="Arial"/>
          <w:bCs/>
          <w:lang w:val="en-US"/>
        </w:rPr>
      </w:pPr>
      <w:r w:rsidRPr="002B7D19">
        <w:rPr>
          <w:rFonts w:ascii="Arial" w:hAnsi="Arial" w:cs="Arial"/>
          <w:bCs/>
          <w:lang w:val="en-US"/>
        </w:rPr>
        <w:t xml:space="preserve">The policy provides a clear process for managers to follow alongside tools which can be used, which will be added to as examples of good practice are shared.  The policy will be supported by parallel HR specific tools such as templates, meeting outlines, and manager guidance which will be developed and shared as appropriate.  </w:t>
      </w:r>
    </w:p>
    <w:p w14:paraId="6F9E3C6A" w14:textId="77777777" w:rsidR="002B7D19" w:rsidRPr="002B7D19" w:rsidRDefault="002B7D19" w:rsidP="002B7D19">
      <w:pPr>
        <w:pStyle w:val="ListParagraph"/>
        <w:jc w:val="both"/>
        <w:rPr>
          <w:rFonts w:ascii="Arial" w:hAnsi="Arial" w:cs="Arial"/>
          <w:bCs/>
          <w:lang w:val="en-US"/>
        </w:rPr>
      </w:pPr>
    </w:p>
    <w:p w14:paraId="2480AB0A" w14:textId="77777777" w:rsidR="002B7D19" w:rsidRPr="002B7D19" w:rsidRDefault="002B7D19" w:rsidP="002B7D19">
      <w:pPr>
        <w:pStyle w:val="ListParagraph"/>
        <w:numPr>
          <w:ilvl w:val="0"/>
          <w:numId w:val="17"/>
        </w:numPr>
        <w:jc w:val="both"/>
        <w:rPr>
          <w:rFonts w:ascii="Arial" w:hAnsi="Arial" w:cs="Arial"/>
          <w:bCs/>
          <w:lang w:val="en-US"/>
        </w:rPr>
      </w:pPr>
      <w:r w:rsidRPr="002B7D19">
        <w:rPr>
          <w:rFonts w:ascii="Arial" w:hAnsi="Arial" w:cs="Arial"/>
          <w:bCs/>
          <w:lang w:val="en-US"/>
        </w:rPr>
        <w:t>The policy provides further clarity around consultation, how to undertake it, and how to ensure it is meaningful.  It re-defines how the councils approach employees on secondment.  The policy also clearly defines the conditions for appeal against redundancy, to those in accordance with the ACAS code.</w:t>
      </w:r>
    </w:p>
    <w:p w14:paraId="772E7446" w14:textId="77777777" w:rsidR="002B7D19" w:rsidRPr="002B7D19" w:rsidRDefault="002B7D19" w:rsidP="002B7D19">
      <w:pPr>
        <w:pStyle w:val="ListParagraph"/>
        <w:rPr>
          <w:rFonts w:ascii="Arial" w:hAnsi="Arial" w:cs="Arial"/>
          <w:bCs/>
          <w:lang w:val="en-US"/>
        </w:rPr>
      </w:pPr>
    </w:p>
    <w:p w14:paraId="4C2F92DF" w14:textId="77777777" w:rsidR="002B7D19" w:rsidRPr="002B7D19" w:rsidRDefault="002B7D19" w:rsidP="002B7D19">
      <w:pPr>
        <w:pStyle w:val="ListParagraph"/>
        <w:numPr>
          <w:ilvl w:val="0"/>
          <w:numId w:val="17"/>
        </w:numPr>
        <w:jc w:val="both"/>
        <w:rPr>
          <w:rFonts w:ascii="Arial" w:hAnsi="Arial" w:cs="Arial"/>
          <w:bCs/>
          <w:lang w:val="en-US"/>
        </w:rPr>
      </w:pPr>
      <w:r w:rsidRPr="002B7D19">
        <w:rPr>
          <w:rFonts w:ascii="Arial" w:hAnsi="Arial" w:cs="Arial"/>
          <w:bCs/>
          <w:lang w:val="en-US"/>
        </w:rPr>
        <w:t>This policy will apply to the Phase 1 Service Review process and subsequent organisational changes.</w:t>
      </w:r>
    </w:p>
    <w:p w14:paraId="58224F26" w14:textId="77777777" w:rsidR="002B7D19" w:rsidRPr="002B7D19" w:rsidRDefault="002B7D19" w:rsidP="002B7D19">
      <w:pPr>
        <w:pStyle w:val="ListParagraph"/>
        <w:jc w:val="both"/>
        <w:rPr>
          <w:rFonts w:ascii="Arial" w:hAnsi="Arial" w:cs="Arial"/>
          <w:bCs/>
          <w:lang w:val="en-US"/>
        </w:rPr>
      </w:pPr>
    </w:p>
    <w:p w14:paraId="3743525A" w14:textId="77777777" w:rsidR="002B7D19" w:rsidRPr="002B7D19" w:rsidRDefault="002B7D19" w:rsidP="002B7D19">
      <w:pPr>
        <w:jc w:val="both"/>
        <w:rPr>
          <w:rFonts w:cs="Arial"/>
          <w:b/>
          <w:lang w:val="en-US"/>
        </w:rPr>
      </w:pPr>
      <w:r w:rsidRPr="002B7D19">
        <w:rPr>
          <w:rFonts w:cs="Arial"/>
          <w:b/>
          <w:lang w:val="en-US"/>
        </w:rPr>
        <w:t>Next steps</w:t>
      </w:r>
    </w:p>
    <w:p w14:paraId="2CBB0F9A" w14:textId="77777777" w:rsidR="002B7D19" w:rsidRPr="002B7D19" w:rsidRDefault="002B7D19" w:rsidP="002B7D19">
      <w:pPr>
        <w:jc w:val="both"/>
        <w:rPr>
          <w:rFonts w:cs="Arial"/>
          <w:b/>
          <w:lang w:val="en-US"/>
        </w:rPr>
      </w:pPr>
    </w:p>
    <w:p w14:paraId="7EAFE5DD" w14:textId="2EA6C582" w:rsidR="00F01161" w:rsidRDefault="00F01161" w:rsidP="002B7D19">
      <w:pPr>
        <w:pStyle w:val="ListParagraph"/>
        <w:numPr>
          <w:ilvl w:val="0"/>
          <w:numId w:val="17"/>
        </w:numPr>
        <w:jc w:val="both"/>
        <w:rPr>
          <w:rFonts w:ascii="Arial" w:hAnsi="Arial" w:cs="Arial"/>
          <w:bCs/>
          <w:lang w:val="en-US"/>
        </w:rPr>
      </w:pPr>
      <w:r>
        <w:rPr>
          <w:rFonts w:ascii="Arial" w:hAnsi="Arial" w:cs="Arial"/>
          <w:bCs/>
          <w:lang w:val="en-US"/>
        </w:rPr>
        <w:t>Should the councils both agree to expand the 2.2 redundancy multiplier in cases of compulsory redundancy this will be incorporated into the policy.</w:t>
      </w:r>
    </w:p>
    <w:p w14:paraId="4EF3D030" w14:textId="77777777" w:rsidR="00F01161" w:rsidRDefault="00F01161" w:rsidP="00F01161">
      <w:pPr>
        <w:pStyle w:val="ListParagraph"/>
        <w:jc w:val="both"/>
        <w:rPr>
          <w:rFonts w:ascii="Arial" w:hAnsi="Arial" w:cs="Arial"/>
          <w:bCs/>
          <w:lang w:val="en-US"/>
        </w:rPr>
      </w:pPr>
    </w:p>
    <w:p w14:paraId="02449E67" w14:textId="7AAD5292" w:rsidR="002B7D19" w:rsidRPr="008A5CD0" w:rsidRDefault="002B7D19" w:rsidP="00F01161">
      <w:pPr>
        <w:pStyle w:val="ListParagraph"/>
        <w:numPr>
          <w:ilvl w:val="0"/>
          <w:numId w:val="17"/>
        </w:numPr>
        <w:jc w:val="both"/>
        <w:rPr>
          <w:rFonts w:ascii="Arial" w:hAnsi="Arial" w:cs="Arial"/>
          <w:bCs/>
          <w:lang w:val="en-US"/>
        </w:rPr>
      </w:pPr>
      <w:r w:rsidRPr="008A5CD0">
        <w:rPr>
          <w:rFonts w:ascii="Arial" w:hAnsi="Arial" w:cs="Arial"/>
          <w:bCs/>
          <w:lang w:val="en-US"/>
        </w:rPr>
        <w:t>Following sign off, promotion of the policy will be achieved through employee engagement groups, the intranet, and team meetings.  Chorley managers will be expected to read and confirm their understanding through Emerge.  SRBC managers will be briefed and supported to engage with their teams.</w:t>
      </w:r>
    </w:p>
    <w:p w14:paraId="1D7D9004" w14:textId="77777777" w:rsidR="002B7D19" w:rsidRPr="002B7D19" w:rsidRDefault="002B7D19" w:rsidP="002B7D19">
      <w:pPr>
        <w:rPr>
          <w:rFonts w:cs="Arial"/>
        </w:rPr>
      </w:pPr>
    </w:p>
    <w:p w14:paraId="478418DD" w14:textId="77777777" w:rsidR="002F5C5E" w:rsidRPr="002B7D19" w:rsidRDefault="002F5C5E" w:rsidP="00B71A04">
      <w:pPr>
        <w:tabs>
          <w:tab w:val="left" w:pos="567"/>
        </w:tabs>
        <w:ind w:left="567" w:hanging="567"/>
        <w:rPr>
          <w:rFonts w:cs="Arial"/>
          <w:b/>
          <w:szCs w:val="22"/>
        </w:rPr>
      </w:pPr>
    </w:p>
    <w:p w14:paraId="31BAA988" w14:textId="77777777" w:rsidR="001938D6" w:rsidRPr="002B7D19" w:rsidRDefault="001938D6" w:rsidP="00B71A04">
      <w:pPr>
        <w:tabs>
          <w:tab w:val="left" w:pos="567"/>
        </w:tabs>
        <w:ind w:left="567" w:hanging="567"/>
        <w:rPr>
          <w:rFonts w:cs="Arial"/>
          <w:b/>
          <w:szCs w:val="22"/>
        </w:rPr>
      </w:pPr>
      <w:r w:rsidRPr="002B7D19">
        <w:rPr>
          <w:rFonts w:cs="Arial"/>
          <w:b/>
          <w:szCs w:val="22"/>
        </w:rPr>
        <w:t xml:space="preserve">CONSULTATION CARRIED OUT AND OUTCOME OF CONSULTATION </w:t>
      </w:r>
    </w:p>
    <w:p w14:paraId="610698AD" w14:textId="77777777" w:rsidR="001938D6" w:rsidRPr="002B7D19" w:rsidRDefault="001938D6" w:rsidP="00B71A04">
      <w:pPr>
        <w:tabs>
          <w:tab w:val="left" w:pos="567"/>
        </w:tabs>
        <w:ind w:left="567" w:hanging="567"/>
        <w:rPr>
          <w:rFonts w:cs="Arial"/>
          <w:b/>
          <w:szCs w:val="22"/>
        </w:rPr>
      </w:pPr>
    </w:p>
    <w:p w14:paraId="63BA639B" w14:textId="77777777" w:rsidR="002B7D19" w:rsidRPr="002B7D19" w:rsidRDefault="00833F9E" w:rsidP="002B7D19">
      <w:pPr>
        <w:pStyle w:val="ListParagraph"/>
        <w:numPr>
          <w:ilvl w:val="0"/>
          <w:numId w:val="17"/>
        </w:numPr>
        <w:jc w:val="both"/>
        <w:rPr>
          <w:rFonts w:ascii="Arial" w:hAnsi="Arial" w:cs="Arial"/>
          <w:bCs/>
          <w:lang w:val="en-US"/>
        </w:rPr>
      </w:pPr>
      <w:r w:rsidRPr="002B7D19">
        <w:rPr>
          <w:rFonts w:ascii="Arial" w:hAnsi="Arial" w:cs="Arial"/>
        </w:rPr>
        <w:t xml:space="preserve"> </w:t>
      </w:r>
      <w:r w:rsidR="002B7D19" w:rsidRPr="002B7D19">
        <w:rPr>
          <w:rFonts w:ascii="Arial" w:hAnsi="Arial" w:cs="Arial"/>
          <w:bCs/>
          <w:lang w:val="en-US"/>
        </w:rPr>
        <w:t>Chorley Unison branch were engaged in a JCC subgroup to consider the objectives of the change policy prior to it being drafted.  This arose from conciliation work facilitated by ACAS.  The policy was drafted in consultation with branch following the subgroup.</w:t>
      </w:r>
    </w:p>
    <w:p w14:paraId="008C241A" w14:textId="77777777" w:rsidR="002B7D19" w:rsidRPr="002B7D19" w:rsidRDefault="002B7D19" w:rsidP="002B7D19">
      <w:pPr>
        <w:pStyle w:val="ListParagraph"/>
        <w:ind w:left="360"/>
        <w:jc w:val="both"/>
        <w:rPr>
          <w:rFonts w:ascii="Arial" w:hAnsi="Arial" w:cs="Arial"/>
          <w:bCs/>
          <w:lang w:val="en-US"/>
        </w:rPr>
      </w:pPr>
    </w:p>
    <w:p w14:paraId="1B51B76A" w14:textId="77777777" w:rsidR="002B7D19" w:rsidRPr="002B7D19" w:rsidRDefault="002B7D19" w:rsidP="002B7D19">
      <w:pPr>
        <w:pStyle w:val="ListParagraph"/>
        <w:numPr>
          <w:ilvl w:val="0"/>
          <w:numId w:val="17"/>
        </w:numPr>
        <w:jc w:val="both"/>
        <w:rPr>
          <w:rFonts w:ascii="Arial" w:hAnsi="Arial" w:cs="Arial"/>
          <w:bCs/>
          <w:lang w:val="en-US"/>
        </w:rPr>
      </w:pPr>
      <w:r w:rsidRPr="002B7D19">
        <w:rPr>
          <w:rFonts w:ascii="Arial" w:hAnsi="Arial" w:cs="Arial"/>
          <w:bCs/>
          <w:lang w:val="en-US"/>
        </w:rPr>
        <w:t>Chorley Unison branch and SRBC Unison branch have provided feedback.  This feedback has been taken into consideration in drafting the updated version of the policy.</w:t>
      </w:r>
    </w:p>
    <w:p w14:paraId="28F6194E" w14:textId="77777777" w:rsidR="002B7D19" w:rsidRPr="002B7D19" w:rsidRDefault="002B7D19" w:rsidP="002B7D19">
      <w:pPr>
        <w:pStyle w:val="ListParagraph"/>
        <w:jc w:val="both"/>
        <w:rPr>
          <w:rFonts w:ascii="Arial" w:hAnsi="Arial" w:cs="Arial"/>
          <w:bCs/>
          <w:lang w:val="en-US"/>
        </w:rPr>
      </w:pPr>
    </w:p>
    <w:p w14:paraId="0435825E" w14:textId="6382B839" w:rsidR="002B7D19" w:rsidRDefault="002B7D19" w:rsidP="002B7D19">
      <w:pPr>
        <w:pStyle w:val="ListParagraph"/>
        <w:numPr>
          <w:ilvl w:val="0"/>
          <w:numId w:val="17"/>
        </w:numPr>
        <w:jc w:val="both"/>
        <w:rPr>
          <w:rFonts w:ascii="Arial" w:hAnsi="Arial" w:cs="Arial"/>
          <w:bCs/>
          <w:lang w:val="en-US"/>
        </w:rPr>
      </w:pPr>
      <w:r w:rsidRPr="002B7D19">
        <w:rPr>
          <w:rFonts w:ascii="Arial" w:hAnsi="Arial" w:cs="Arial"/>
          <w:bCs/>
          <w:lang w:val="en-US"/>
        </w:rPr>
        <w:t>Wider consultation has taken place across the councils.  The feedback received has been supportive of the policy.</w:t>
      </w:r>
    </w:p>
    <w:p w14:paraId="0AD7B16C" w14:textId="77777777" w:rsidR="008A5CD0" w:rsidRPr="008A5CD0" w:rsidRDefault="008A5CD0" w:rsidP="008A5CD0">
      <w:pPr>
        <w:pStyle w:val="ListParagraph"/>
        <w:rPr>
          <w:rFonts w:ascii="Arial" w:hAnsi="Arial" w:cs="Arial"/>
          <w:bCs/>
          <w:lang w:val="en-US"/>
        </w:rPr>
      </w:pPr>
    </w:p>
    <w:p w14:paraId="2C3BB2F1" w14:textId="77777777" w:rsidR="008A5CD0" w:rsidRPr="006E452B" w:rsidRDefault="008A5CD0" w:rsidP="008A5CD0">
      <w:pPr>
        <w:tabs>
          <w:tab w:val="left" w:pos="567"/>
        </w:tabs>
        <w:ind w:left="567" w:hanging="567"/>
        <w:rPr>
          <w:rFonts w:cs="Arial"/>
          <w:b/>
        </w:rPr>
      </w:pPr>
      <w:r w:rsidRPr="006E452B">
        <w:rPr>
          <w:rFonts w:cs="Arial"/>
          <w:b/>
        </w:rPr>
        <w:t>COMMENTS OF THE STATUTORY FINANCE OFFICER</w:t>
      </w:r>
    </w:p>
    <w:p w14:paraId="094C9FE5" w14:textId="77777777" w:rsidR="008A5CD0" w:rsidRPr="006E452B" w:rsidRDefault="008A5CD0" w:rsidP="008A5CD0">
      <w:pPr>
        <w:tabs>
          <w:tab w:val="left" w:pos="567"/>
        </w:tabs>
        <w:ind w:left="567" w:hanging="567"/>
        <w:rPr>
          <w:rFonts w:cs="Arial"/>
          <w:b/>
        </w:rPr>
      </w:pPr>
    </w:p>
    <w:p w14:paraId="7641D293" w14:textId="22886194" w:rsidR="008A5CD0" w:rsidRPr="00312462" w:rsidRDefault="00312462" w:rsidP="00312462">
      <w:pPr>
        <w:pStyle w:val="ListParagraph"/>
        <w:numPr>
          <w:ilvl w:val="0"/>
          <w:numId w:val="17"/>
        </w:numPr>
        <w:tabs>
          <w:tab w:val="left" w:pos="567"/>
        </w:tabs>
        <w:rPr>
          <w:rFonts w:ascii="Arial" w:hAnsi="Arial" w:cs="Arial"/>
          <w:bCs/>
          <w:iCs/>
          <w:color w:val="0070C0"/>
        </w:rPr>
      </w:pPr>
      <w:r w:rsidRPr="00312462">
        <w:rPr>
          <w:rFonts w:ascii="Arial" w:hAnsi="Arial" w:cs="Arial"/>
          <w:bCs/>
          <w:iCs/>
          <w:color w:val="0070C0"/>
        </w:rPr>
        <w:t xml:space="preserve">No comments </w:t>
      </w:r>
    </w:p>
    <w:p w14:paraId="56383E7F" w14:textId="77777777" w:rsidR="008A5CD0" w:rsidRPr="00E75A1C" w:rsidRDefault="008A5CD0" w:rsidP="008A5CD0">
      <w:pPr>
        <w:tabs>
          <w:tab w:val="left" w:pos="567"/>
        </w:tabs>
        <w:ind w:left="567" w:hanging="567"/>
        <w:rPr>
          <w:rFonts w:cs="Arial"/>
          <w:b/>
        </w:rPr>
      </w:pPr>
      <w:r w:rsidRPr="00E75A1C">
        <w:rPr>
          <w:rFonts w:cs="Arial"/>
          <w:b/>
        </w:rPr>
        <w:t>COMMENTS OF THE MONITORING OFFICER</w:t>
      </w:r>
    </w:p>
    <w:p w14:paraId="46C279F5" w14:textId="77777777" w:rsidR="008A5CD0" w:rsidRPr="00E75A1C" w:rsidRDefault="008A5CD0" w:rsidP="008A5CD0">
      <w:pPr>
        <w:tabs>
          <w:tab w:val="left" w:pos="567"/>
        </w:tabs>
        <w:ind w:left="567" w:hanging="567"/>
        <w:rPr>
          <w:rFonts w:cs="Arial"/>
          <w:b/>
          <w:highlight w:val="yellow"/>
        </w:rPr>
      </w:pPr>
    </w:p>
    <w:p w14:paraId="28E240AB" w14:textId="18719EFA" w:rsidR="008A5CD0" w:rsidRPr="008E38B6" w:rsidRDefault="008E38B6" w:rsidP="008A5CD0">
      <w:pPr>
        <w:pStyle w:val="ListParagraph"/>
        <w:numPr>
          <w:ilvl w:val="0"/>
          <w:numId w:val="17"/>
        </w:numPr>
        <w:tabs>
          <w:tab w:val="left" w:pos="567"/>
        </w:tabs>
        <w:rPr>
          <w:rFonts w:ascii="Arial" w:hAnsi="Arial" w:cs="Arial"/>
          <w:b/>
          <w:iCs/>
          <w:color w:val="2E74B5"/>
        </w:rPr>
      </w:pPr>
      <w:r w:rsidRPr="008E38B6">
        <w:rPr>
          <w:rFonts w:ascii="Arial" w:hAnsi="Arial" w:cs="Arial"/>
          <w:iCs/>
          <w:color w:val="2E74B5"/>
        </w:rPr>
        <w:t xml:space="preserve">No comments </w:t>
      </w:r>
    </w:p>
    <w:p w14:paraId="43181566" w14:textId="77777777" w:rsidR="000B5251" w:rsidRPr="002B7D19" w:rsidRDefault="000B5251" w:rsidP="00B71A04">
      <w:pPr>
        <w:tabs>
          <w:tab w:val="left" w:pos="567"/>
        </w:tabs>
        <w:rPr>
          <w:rFonts w:cs="Arial"/>
          <w:szCs w:val="22"/>
        </w:rPr>
      </w:pPr>
    </w:p>
    <w:p w14:paraId="434449B3" w14:textId="2AFC74AB" w:rsidR="000B5251" w:rsidRPr="002B7D19" w:rsidRDefault="000B5251" w:rsidP="00B71A04">
      <w:pPr>
        <w:tabs>
          <w:tab w:val="left" w:pos="567"/>
        </w:tabs>
        <w:rPr>
          <w:rFonts w:cs="Arial"/>
          <w:b/>
        </w:rPr>
      </w:pPr>
      <w:r w:rsidRPr="002B7D19">
        <w:rPr>
          <w:rFonts w:cs="Arial"/>
          <w:b/>
        </w:rPr>
        <w:t xml:space="preserve">APPENDICES </w:t>
      </w:r>
    </w:p>
    <w:p w14:paraId="0B1B206C" w14:textId="77777777" w:rsidR="000B5251" w:rsidRPr="002B7D19" w:rsidRDefault="000B5251" w:rsidP="00B71A04">
      <w:pPr>
        <w:tabs>
          <w:tab w:val="left" w:pos="567"/>
        </w:tabs>
        <w:ind w:left="720" w:hanging="720"/>
        <w:rPr>
          <w:rFonts w:cs="Arial"/>
        </w:rPr>
      </w:pPr>
    </w:p>
    <w:p w14:paraId="2AB788C8" w14:textId="3696A9AC" w:rsidR="000B5251" w:rsidRDefault="000B5251" w:rsidP="00B71A04">
      <w:pPr>
        <w:tabs>
          <w:tab w:val="left" w:pos="567"/>
        </w:tabs>
        <w:ind w:left="720" w:hanging="720"/>
        <w:rPr>
          <w:rFonts w:cs="Arial"/>
        </w:rPr>
      </w:pPr>
      <w:r w:rsidRPr="002B7D19">
        <w:rPr>
          <w:rFonts w:cs="Arial"/>
        </w:rPr>
        <w:t>Appendix A</w:t>
      </w:r>
      <w:r w:rsidR="002B7D19" w:rsidRPr="002B7D19">
        <w:rPr>
          <w:rFonts w:cs="Arial"/>
        </w:rPr>
        <w:t xml:space="preserve"> – Change Policy</w:t>
      </w:r>
    </w:p>
    <w:p w14:paraId="4CF7EEC5" w14:textId="5E8FD9C0" w:rsidR="008A5CD0" w:rsidRDefault="008A5CD0" w:rsidP="00B71A04">
      <w:pPr>
        <w:tabs>
          <w:tab w:val="left" w:pos="567"/>
        </w:tabs>
        <w:ind w:left="720" w:hanging="720"/>
        <w:rPr>
          <w:rFonts w:cs="Arial"/>
        </w:rPr>
      </w:pPr>
    </w:p>
    <w:p w14:paraId="4FA180F4" w14:textId="77777777" w:rsidR="008A5CD0" w:rsidRDefault="008A5CD0" w:rsidP="00B71A04">
      <w:pPr>
        <w:tabs>
          <w:tab w:val="left" w:pos="567"/>
        </w:tabs>
        <w:ind w:left="720" w:hanging="720"/>
        <w:rPr>
          <w:rFonts w:cs="Arial"/>
        </w:rPr>
      </w:pPr>
    </w:p>
    <w:p w14:paraId="2EE68D13" w14:textId="5DBEE692" w:rsidR="008A5CD0" w:rsidRDefault="008A5CD0" w:rsidP="00B71A04">
      <w:pPr>
        <w:tabs>
          <w:tab w:val="left" w:pos="567"/>
        </w:tabs>
        <w:ind w:left="720" w:hanging="720"/>
        <w:rPr>
          <w:rFonts w:cs="Arial"/>
        </w:rPr>
      </w:pPr>
    </w:p>
    <w:p w14:paraId="448E6099" w14:textId="77777777" w:rsidR="008A5CD0" w:rsidRPr="008A5CD0" w:rsidRDefault="008A5CD0" w:rsidP="008A5CD0">
      <w:pPr>
        <w:tabs>
          <w:tab w:val="left" w:pos="567"/>
        </w:tabs>
        <w:ind w:left="720" w:hanging="720"/>
        <w:rPr>
          <w:rFonts w:cs="Arial"/>
        </w:rPr>
      </w:pPr>
      <w:r w:rsidRPr="008A5CD0">
        <w:rPr>
          <w:rFonts w:cs="Arial"/>
        </w:rPr>
        <w:t>Vicky Willett</w:t>
      </w:r>
    </w:p>
    <w:p w14:paraId="251CA852" w14:textId="77777777" w:rsidR="008A5CD0" w:rsidRPr="008A5CD0" w:rsidRDefault="008A5CD0" w:rsidP="008A5CD0">
      <w:pPr>
        <w:tabs>
          <w:tab w:val="left" w:pos="567"/>
        </w:tabs>
        <w:ind w:left="720" w:hanging="720"/>
        <w:rPr>
          <w:rFonts w:cs="Arial"/>
        </w:rPr>
      </w:pPr>
      <w:r w:rsidRPr="008A5CD0">
        <w:rPr>
          <w:rFonts w:cs="Arial"/>
        </w:rPr>
        <w:t>Shared Service Lead for Transformation and Partnerships</w:t>
      </w:r>
    </w:p>
    <w:p w14:paraId="7FA0529D" w14:textId="77777777" w:rsidR="008A5CD0" w:rsidRPr="002B7D19" w:rsidRDefault="008A5CD0" w:rsidP="00B71A04">
      <w:pPr>
        <w:tabs>
          <w:tab w:val="left" w:pos="567"/>
        </w:tabs>
        <w:ind w:left="720" w:hanging="720"/>
        <w:rPr>
          <w:rFonts w:cs="Arial"/>
        </w:rPr>
      </w:pPr>
    </w:p>
    <w:p w14:paraId="537C0CEA" w14:textId="77777777" w:rsidR="001C5E49" w:rsidRPr="002B7D19" w:rsidRDefault="001C5E49" w:rsidP="00B71A04">
      <w:pPr>
        <w:tabs>
          <w:tab w:val="left" w:pos="567"/>
          <w:tab w:val="left" w:pos="2839"/>
        </w:tabs>
        <w:rPr>
          <w:rFonts w:cs="Arial"/>
          <w:b/>
          <w:szCs w:val="22"/>
        </w:rPr>
      </w:pPr>
    </w:p>
    <w:p w14:paraId="54117887" w14:textId="77777777" w:rsidR="001C5E49" w:rsidRPr="002B7D19" w:rsidRDefault="001C5E49" w:rsidP="008A5CD0">
      <w:pPr>
        <w:tabs>
          <w:tab w:val="left" w:pos="2839"/>
        </w:tabs>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5"/>
        <w:gridCol w:w="2350"/>
      </w:tblGrid>
      <w:tr w:rsidR="000C2623" w:rsidRPr="002B7D19" w14:paraId="3049D2FC" w14:textId="77777777" w:rsidTr="00E2196F">
        <w:tc>
          <w:tcPr>
            <w:tcW w:w="5700" w:type="dxa"/>
            <w:shd w:val="clear" w:color="auto" w:fill="auto"/>
          </w:tcPr>
          <w:p w14:paraId="3D49C71B" w14:textId="77777777" w:rsidR="001C5E49" w:rsidRPr="002B7D19" w:rsidRDefault="001C5E49" w:rsidP="00E2196F">
            <w:pPr>
              <w:rPr>
                <w:rFonts w:cs="Arial"/>
              </w:rPr>
            </w:pPr>
            <w:r w:rsidRPr="002B7D19">
              <w:rPr>
                <w:rFonts w:cs="Arial"/>
              </w:rPr>
              <w:t>Report Author:</w:t>
            </w:r>
          </w:p>
        </w:tc>
        <w:tc>
          <w:tcPr>
            <w:tcW w:w="1559" w:type="dxa"/>
            <w:shd w:val="clear" w:color="auto" w:fill="auto"/>
          </w:tcPr>
          <w:p w14:paraId="52683E82" w14:textId="77777777" w:rsidR="001C5E49" w:rsidRPr="002B7D19" w:rsidRDefault="001C5E49" w:rsidP="00E2196F">
            <w:pPr>
              <w:rPr>
                <w:rFonts w:cs="Arial"/>
              </w:rPr>
            </w:pPr>
            <w:r w:rsidRPr="002B7D19">
              <w:rPr>
                <w:rFonts w:cs="Arial"/>
              </w:rPr>
              <w:t>Telephone:</w:t>
            </w:r>
          </w:p>
        </w:tc>
        <w:tc>
          <w:tcPr>
            <w:tcW w:w="2380" w:type="dxa"/>
            <w:shd w:val="clear" w:color="auto" w:fill="auto"/>
          </w:tcPr>
          <w:p w14:paraId="0432EA0E" w14:textId="77777777" w:rsidR="001C5E49" w:rsidRPr="002B7D19" w:rsidRDefault="001C5E49" w:rsidP="00E2196F">
            <w:pPr>
              <w:rPr>
                <w:rFonts w:cs="Arial"/>
              </w:rPr>
            </w:pPr>
            <w:r w:rsidRPr="002B7D19">
              <w:rPr>
                <w:rFonts w:cs="Arial"/>
              </w:rPr>
              <w:t>Date:</w:t>
            </w:r>
          </w:p>
        </w:tc>
      </w:tr>
      <w:tr w:rsidR="002B7D19" w:rsidRPr="002B7D19" w14:paraId="6AD35BCB" w14:textId="77777777" w:rsidTr="00E2196F">
        <w:tc>
          <w:tcPr>
            <w:tcW w:w="5700" w:type="dxa"/>
            <w:shd w:val="clear" w:color="auto" w:fill="auto"/>
          </w:tcPr>
          <w:p w14:paraId="1B2FD45B" w14:textId="2CF958C0" w:rsidR="00C903AC" w:rsidRPr="002B7D19" w:rsidRDefault="002B7D19" w:rsidP="00C903AC">
            <w:pPr>
              <w:rPr>
                <w:rFonts w:cs="Arial"/>
              </w:rPr>
            </w:pPr>
            <w:r w:rsidRPr="002B7D19">
              <w:rPr>
                <w:rFonts w:cs="Arial"/>
              </w:rPr>
              <w:t>Hollie Walmsley</w:t>
            </w:r>
          </w:p>
          <w:p w14:paraId="74CE8082" w14:textId="2ABFB76B" w:rsidR="002B7D19" w:rsidRPr="002B7D19" w:rsidRDefault="002B7D19" w:rsidP="00C903AC">
            <w:pPr>
              <w:rPr>
                <w:rFonts w:cs="Arial"/>
              </w:rPr>
            </w:pPr>
            <w:r w:rsidRPr="002B7D19">
              <w:rPr>
                <w:rFonts w:cs="Arial"/>
              </w:rPr>
              <w:t>Chorley HR Manager</w:t>
            </w:r>
          </w:p>
          <w:p w14:paraId="14F2737D" w14:textId="77777777" w:rsidR="00C903AC" w:rsidRPr="002B7D19" w:rsidRDefault="00C903AC" w:rsidP="00C903AC">
            <w:pPr>
              <w:ind w:left="-539" w:firstLine="539"/>
              <w:rPr>
                <w:rFonts w:cs="Arial"/>
              </w:rPr>
            </w:pPr>
          </w:p>
        </w:tc>
        <w:tc>
          <w:tcPr>
            <w:tcW w:w="1559" w:type="dxa"/>
            <w:shd w:val="clear" w:color="auto" w:fill="auto"/>
          </w:tcPr>
          <w:p w14:paraId="34454060" w14:textId="11135039" w:rsidR="00C903AC" w:rsidRPr="002B7D19" w:rsidRDefault="002B7D19" w:rsidP="00C903AC">
            <w:pPr>
              <w:rPr>
                <w:rFonts w:cs="Arial"/>
              </w:rPr>
            </w:pPr>
            <w:r w:rsidRPr="002B7D19">
              <w:rPr>
                <w:rFonts w:cs="Arial"/>
              </w:rPr>
              <w:t>01257 515372</w:t>
            </w:r>
          </w:p>
        </w:tc>
        <w:tc>
          <w:tcPr>
            <w:tcW w:w="2380" w:type="dxa"/>
            <w:shd w:val="clear" w:color="auto" w:fill="auto"/>
          </w:tcPr>
          <w:p w14:paraId="5FC38508" w14:textId="4A3A237B" w:rsidR="00C903AC" w:rsidRPr="002B7D19" w:rsidRDefault="005B49D1" w:rsidP="00C903AC">
            <w:pPr>
              <w:rPr>
                <w:rFonts w:cs="Arial"/>
              </w:rPr>
            </w:pPr>
            <w:r>
              <w:rPr>
                <w:rFonts w:cs="Arial"/>
              </w:rPr>
              <w:t>26 June 2020</w:t>
            </w:r>
          </w:p>
        </w:tc>
      </w:tr>
    </w:tbl>
    <w:p w14:paraId="49757D6C" w14:textId="34E73AB4" w:rsidR="001C5E49" w:rsidRDefault="001C5E49" w:rsidP="001C5E49">
      <w:pPr>
        <w:tabs>
          <w:tab w:val="left" w:pos="2839"/>
        </w:tabs>
        <w:rPr>
          <w:rFonts w:cs="Arial"/>
        </w:rPr>
      </w:pPr>
    </w:p>
    <w:p w14:paraId="25C3D965" w14:textId="6577AE89" w:rsidR="007051D2" w:rsidRDefault="007051D2" w:rsidP="001C5E49">
      <w:pPr>
        <w:tabs>
          <w:tab w:val="left" w:pos="2839"/>
        </w:tabs>
        <w:rPr>
          <w:rFonts w:cs="Arial"/>
        </w:rPr>
      </w:pPr>
    </w:p>
    <w:p w14:paraId="3B6FBC79" w14:textId="489E4DB7" w:rsidR="007051D2" w:rsidRDefault="007051D2" w:rsidP="001C5E49">
      <w:pPr>
        <w:tabs>
          <w:tab w:val="left" w:pos="2839"/>
        </w:tabs>
        <w:rPr>
          <w:rFonts w:cs="Arial"/>
        </w:rPr>
      </w:pPr>
    </w:p>
    <w:p w14:paraId="7C184490" w14:textId="4A0B3568" w:rsidR="007051D2" w:rsidRDefault="007051D2" w:rsidP="001C5E49">
      <w:pPr>
        <w:tabs>
          <w:tab w:val="left" w:pos="2839"/>
        </w:tabs>
        <w:rPr>
          <w:rFonts w:cs="Arial"/>
        </w:rPr>
      </w:pPr>
    </w:p>
    <w:p w14:paraId="2B0CC29B" w14:textId="23927666" w:rsidR="007051D2" w:rsidRDefault="007051D2" w:rsidP="001C5E49">
      <w:pPr>
        <w:tabs>
          <w:tab w:val="left" w:pos="2839"/>
        </w:tabs>
        <w:rPr>
          <w:rFonts w:cs="Arial"/>
        </w:rPr>
      </w:pPr>
    </w:p>
    <w:p w14:paraId="44D4E279" w14:textId="3601175F" w:rsidR="007051D2" w:rsidRDefault="007051D2" w:rsidP="001C5E49">
      <w:pPr>
        <w:tabs>
          <w:tab w:val="left" w:pos="2839"/>
        </w:tabs>
        <w:rPr>
          <w:rFonts w:cs="Arial"/>
        </w:rPr>
      </w:pPr>
    </w:p>
    <w:p w14:paraId="62EA6210" w14:textId="54C0F5C0" w:rsidR="007051D2" w:rsidRDefault="007051D2" w:rsidP="001C5E49">
      <w:pPr>
        <w:tabs>
          <w:tab w:val="left" w:pos="2839"/>
        </w:tabs>
        <w:rPr>
          <w:rFonts w:cs="Arial"/>
        </w:rPr>
      </w:pPr>
    </w:p>
    <w:p w14:paraId="09A09CD9" w14:textId="71ADD8FE" w:rsidR="007051D2" w:rsidRDefault="007051D2" w:rsidP="001C5E49">
      <w:pPr>
        <w:tabs>
          <w:tab w:val="left" w:pos="2839"/>
        </w:tabs>
        <w:rPr>
          <w:rFonts w:cs="Arial"/>
        </w:rPr>
      </w:pPr>
    </w:p>
    <w:p w14:paraId="356A6FE6" w14:textId="4F53AC7C" w:rsidR="007051D2" w:rsidRDefault="007051D2" w:rsidP="001C5E49">
      <w:pPr>
        <w:tabs>
          <w:tab w:val="left" w:pos="2839"/>
        </w:tabs>
        <w:rPr>
          <w:rFonts w:cs="Arial"/>
        </w:rPr>
      </w:pPr>
    </w:p>
    <w:p w14:paraId="580CFA65" w14:textId="04EEDD5F" w:rsidR="007051D2" w:rsidRDefault="007051D2" w:rsidP="001C5E49">
      <w:pPr>
        <w:tabs>
          <w:tab w:val="left" w:pos="2839"/>
        </w:tabs>
        <w:rPr>
          <w:rFonts w:cs="Arial"/>
        </w:rPr>
      </w:pPr>
    </w:p>
    <w:p w14:paraId="5AAF2F78" w14:textId="0DBD0403" w:rsidR="007051D2" w:rsidRDefault="007051D2" w:rsidP="001C5E49">
      <w:pPr>
        <w:tabs>
          <w:tab w:val="left" w:pos="2839"/>
        </w:tabs>
        <w:rPr>
          <w:rFonts w:cs="Arial"/>
        </w:rPr>
      </w:pPr>
    </w:p>
    <w:p w14:paraId="274F8C68" w14:textId="31CA36CB" w:rsidR="007051D2" w:rsidRDefault="007051D2" w:rsidP="001C5E49">
      <w:pPr>
        <w:tabs>
          <w:tab w:val="left" w:pos="2839"/>
        </w:tabs>
        <w:rPr>
          <w:rFonts w:cs="Arial"/>
        </w:rPr>
      </w:pPr>
    </w:p>
    <w:p w14:paraId="35A4C863" w14:textId="0DA8521D" w:rsidR="007051D2" w:rsidRDefault="007051D2" w:rsidP="001C5E49">
      <w:pPr>
        <w:tabs>
          <w:tab w:val="left" w:pos="2839"/>
        </w:tabs>
        <w:rPr>
          <w:rFonts w:cs="Arial"/>
        </w:rPr>
      </w:pPr>
    </w:p>
    <w:p w14:paraId="0D62D557" w14:textId="239F23ED" w:rsidR="007051D2" w:rsidRDefault="007051D2" w:rsidP="001C5E49">
      <w:pPr>
        <w:tabs>
          <w:tab w:val="left" w:pos="2839"/>
        </w:tabs>
        <w:rPr>
          <w:rFonts w:cs="Arial"/>
        </w:rPr>
      </w:pPr>
    </w:p>
    <w:p w14:paraId="2B321337" w14:textId="3B17EFD6" w:rsidR="007051D2" w:rsidRDefault="007051D2" w:rsidP="001C5E49">
      <w:pPr>
        <w:tabs>
          <w:tab w:val="left" w:pos="2839"/>
        </w:tabs>
        <w:rPr>
          <w:rFonts w:cs="Arial"/>
        </w:rPr>
      </w:pPr>
    </w:p>
    <w:p w14:paraId="2058A9D4" w14:textId="0477EFA1" w:rsidR="007051D2" w:rsidRDefault="007051D2" w:rsidP="001C5E49">
      <w:pPr>
        <w:tabs>
          <w:tab w:val="left" w:pos="2839"/>
        </w:tabs>
        <w:rPr>
          <w:rFonts w:cs="Arial"/>
        </w:rPr>
      </w:pPr>
    </w:p>
    <w:p w14:paraId="08309D27" w14:textId="4C099458" w:rsidR="007051D2" w:rsidRDefault="007051D2" w:rsidP="001C5E49">
      <w:pPr>
        <w:tabs>
          <w:tab w:val="left" w:pos="2839"/>
        </w:tabs>
        <w:rPr>
          <w:rFonts w:cs="Arial"/>
        </w:rPr>
      </w:pPr>
    </w:p>
    <w:p w14:paraId="268CD022" w14:textId="03196BDE" w:rsidR="007051D2" w:rsidRDefault="007051D2" w:rsidP="001C5E49">
      <w:pPr>
        <w:tabs>
          <w:tab w:val="left" w:pos="2839"/>
        </w:tabs>
        <w:rPr>
          <w:rFonts w:cs="Arial"/>
        </w:rPr>
      </w:pPr>
    </w:p>
    <w:p w14:paraId="014BCA04" w14:textId="5391AEEE" w:rsidR="007051D2" w:rsidRDefault="007051D2" w:rsidP="001C5E49">
      <w:pPr>
        <w:tabs>
          <w:tab w:val="left" w:pos="2839"/>
        </w:tabs>
        <w:rPr>
          <w:rFonts w:cs="Arial"/>
        </w:rPr>
      </w:pPr>
    </w:p>
    <w:p w14:paraId="16F0C922" w14:textId="2E60DA92" w:rsidR="007051D2" w:rsidRDefault="007051D2" w:rsidP="001C5E49">
      <w:pPr>
        <w:tabs>
          <w:tab w:val="left" w:pos="2839"/>
        </w:tabs>
        <w:rPr>
          <w:rFonts w:cs="Arial"/>
        </w:rPr>
      </w:pPr>
    </w:p>
    <w:p w14:paraId="54ADD5E0" w14:textId="2BF2CD1D" w:rsidR="007051D2" w:rsidRDefault="007051D2" w:rsidP="001C5E49">
      <w:pPr>
        <w:tabs>
          <w:tab w:val="left" w:pos="2839"/>
        </w:tabs>
        <w:rPr>
          <w:rFonts w:cs="Arial"/>
        </w:rPr>
      </w:pPr>
    </w:p>
    <w:p w14:paraId="307B007A" w14:textId="6C939487" w:rsidR="007051D2" w:rsidRPr="002B7D19" w:rsidRDefault="007051D2" w:rsidP="001C5E49">
      <w:pPr>
        <w:tabs>
          <w:tab w:val="left" w:pos="2839"/>
        </w:tabs>
        <w:rPr>
          <w:rFonts w:cs="Arial"/>
        </w:rPr>
      </w:pPr>
    </w:p>
    <w:sectPr w:rsidR="007051D2" w:rsidRPr="002B7D19"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5DB01" w14:textId="77777777" w:rsidR="00A04D99" w:rsidRDefault="00A04D99">
      <w:r>
        <w:separator/>
      </w:r>
    </w:p>
  </w:endnote>
  <w:endnote w:type="continuationSeparator" w:id="0">
    <w:p w14:paraId="4EE843EC" w14:textId="77777777" w:rsidR="00A04D99" w:rsidRDefault="00A0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BD9DE"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6E452B">
      <w:rPr>
        <w:noProof/>
        <w:sz w:val="24"/>
      </w:rPr>
      <w:t>3</w:t>
    </w:r>
    <w:r w:rsidRPr="00FD7B65">
      <w:rPr>
        <w:noProof/>
        <w:sz w:val="24"/>
      </w:rPr>
      <w:fldChar w:fldCharType="end"/>
    </w:r>
  </w:p>
  <w:p w14:paraId="7A61DB5B" w14:textId="77777777" w:rsidR="00FD7B65" w:rsidRDefault="00FD7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5D10A" w14:textId="77777777" w:rsidR="00A04D99" w:rsidRDefault="00A04D99">
      <w:r>
        <w:separator/>
      </w:r>
    </w:p>
  </w:footnote>
  <w:footnote w:type="continuationSeparator" w:id="0">
    <w:p w14:paraId="3EC4BBC1" w14:textId="77777777" w:rsidR="00A04D99" w:rsidRDefault="00A04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EA297C"/>
    <w:multiLevelType w:val="hybridMultilevel"/>
    <w:tmpl w:val="7966B184"/>
    <w:lvl w:ilvl="0" w:tplc="B7B41042">
      <w:start w:val="1"/>
      <w:numFmt w:val="decimal"/>
      <w:lvlText w:val="%1."/>
      <w:lvlJc w:val="left"/>
      <w:pPr>
        <w:ind w:left="720" w:hanging="360"/>
      </w:pPr>
      <w:rPr>
        <w:rFonts w:ascii="Arial" w:hAnsi="Arial"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D2A15"/>
    <w:multiLevelType w:val="hybridMultilevel"/>
    <w:tmpl w:val="6962343A"/>
    <w:lvl w:ilvl="0" w:tplc="708AB8A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BF00E5"/>
    <w:multiLevelType w:val="hybridMultilevel"/>
    <w:tmpl w:val="7966B184"/>
    <w:lvl w:ilvl="0" w:tplc="B7B41042">
      <w:start w:val="1"/>
      <w:numFmt w:val="decimal"/>
      <w:lvlText w:val="%1."/>
      <w:lvlJc w:val="left"/>
      <w:pPr>
        <w:ind w:left="720" w:hanging="360"/>
      </w:pPr>
      <w:rPr>
        <w:rFonts w:ascii="Arial" w:hAnsi="Arial"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9" w15:restartNumberingAfterBreak="0">
    <w:nsid w:val="6EFE583C"/>
    <w:multiLevelType w:val="hybridMultilevel"/>
    <w:tmpl w:val="C0C279BE"/>
    <w:lvl w:ilvl="0" w:tplc="45345740">
      <w:start w:val="1"/>
      <w:numFmt w:val="decimal"/>
      <w:lvlText w:val="%1."/>
      <w:lvlJc w:val="left"/>
      <w:pPr>
        <w:ind w:left="360" w:hanging="360"/>
      </w:pPr>
      <w:rPr>
        <w:rFonts w:hint="default"/>
        <w:b w:val="0"/>
        <w:bCs/>
      </w:rPr>
    </w:lvl>
    <w:lvl w:ilvl="1" w:tplc="94D2CBAE">
      <w:start w:val="1"/>
      <w:numFmt w:val="lowerLetter"/>
      <w:lvlText w:val="%2."/>
      <w:lvlJc w:val="left"/>
      <w:pPr>
        <w:ind w:left="1440" w:hanging="360"/>
      </w:pPr>
    </w:lvl>
    <w:lvl w:ilvl="2" w:tplc="70F03258" w:tentative="1">
      <w:start w:val="1"/>
      <w:numFmt w:val="lowerRoman"/>
      <w:lvlText w:val="%3."/>
      <w:lvlJc w:val="right"/>
      <w:pPr>
        <w:ind w:left="2160" w:hanging="180"/>
      </w:pPr>
    </w:lvl>
    <w:lvl w:ilvl="3" w:tplc="E0407240" w:tentative="1">
      <w:start w:val="1"/>
      <w:numFmt w:val="decimal"/>
      <w:lvlText w:val="%4."/>
      <w:lvlJc w:val="left"/>
      <w:pPr>
        <w:ind w:left="2880" w:hanging="360"/>
      </w:pPr>
    </w:lvl>
    <w:lvl w:ilvl="4" w:tplc="74905C60" w:tentative="1">
      <w:start w:val="1"/>
      <w:numFmt w:val="lowerLetter"/>
      <w:lvlText w:val="%5."/>
      <w:lvlJc w:val="left"/>
      <w:pPr>
        <w:ind w:left="3600" w:hanging="360"/>
      </w:pPr>
    </w:lvl>
    <w:lvl w:ilvl="5" w:tplc="6240B47C" w:tentative="1">
      <w:start w:val="1"/>
      <w:numFmt w:val="lowerRoman"/>
      <w:lvlText w:val="%6."/>
      <w:lvlJc w:val="right"/>
      <w:pPr>
        <w:ind w:left="4320" w:hanging="180"/>
      </w:pPr>
    </w:lvl>
    <w:lvl w:ilvl="6" w:tplc="8CB47578" w:tentative="1">
      <w:start w:val="1"/>
      <w:numFmt w:val="decimal"/>
      <w:lvlText w:val="%7."/>
      <w:lvlJc w:val="left"/>
      <w:pPr>
        <w:ind w:left="5040" w:hanging="360"/>
      </w:pPr>
    </w:lvl>
    <w:lvl w:ilvl="7" w:tplc="0D98F4F4" w:tentative="1">
      <w:start w:val="1"/>
      <w:numFmt w:val="lowerLetter"/>
      <w:lvlText w:val="%8."/>
      <w:lvlJc w:val="left"/>
      <w:pPr>
        <w:ind w:left="5760" w:hanging="360"/>
      </w:pPr>
    </w:lvl>
    <w:lvl w:ilvl="8" w:tplc="F0DCCAAC" w:tentative="1">
      <w:start w:val="1"/>
      <w:numFmt w:val="lowerRoman"/>
      <w:lvlText w:val="%9."/>
      <w:lvlJc w:val="right"/>
      <w:pPr>
        <w:ind w:left="6480" w:hanging="180"/>
      </w:pPr>
    </w:lvl>
  </w:abstractNum>
  <w:num w:numId="1">
    <w:abstractNumId w:val="11"/>
  </w:num>
  <w:num w:numId="2">
    <w:abstractNumId w:val="13"/>
  </w:num>
  <w:num w:numId="3">
    <w:abstractNumId w:val="16"/>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8"/>
  </w:num>
  <w:num w:numId="15">
    <w:abstractNumId w:val="8"/>
  </w:num>
  <w:num w:numId="16">
    <w:abstractNumId w:val="15"/>
  </w:num>
  <w:num w:numId="17">
    <w:abstractNumId w:val="17"/>
  </w:num>
  <w:num w:numId="18">
    <w:abstractNumId w:val="5"/>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BB"/>
    <w:rsid w:val="00002742"/>
    <w:rsid w:val="00016DD3"/>
    <w:rsid w:val="00025DED"/>
    <w:rsid w:val="000535B7"/>
    <w:rsid w:val="000A4D3A"/>
    <w:rsid w:val="000B5251"/>
    <w:rsid w:val="000C2623"/>
    <w:rsid w:val="000D6163"/>
    <w:rsid w:val="000E10FE"/>
    <w:rsid w:val="000F2C8A"/>
    <w:rsid w:val="001544DD"/>
    <w:rsid w:val="00184E1D"/>
    <w:rsid w:val="001938D6"/>
    <w:rsid w:val="001C5E49"/>
    <w:rsid w:val="001D0603"/>
    <w:rsid w:val="002221BD"/>
    <w:rsid w:val="0025591B"/>
    <w:rsid w:val="002820A5"/>
    <w:rsid w:val="002B7D19"/>
    <w:rsid w:val="002E4FF4"/>
    <w:rsid w:val="002F5C5E"/>
    <w:rsid w:val="00312462"/>
    <w:rsid w:val="00342AB1"/>
    <w:rsid w:val="00345C71"/>
    <w:rsid w:val="00386AAD"/>
    <w:rsid w:val="003902A2"/>
    <w:rsid w:val="00392AAE"/>
    <w:rsid w:val="003A1B3F"/>
    <w:rsid w:val="003A23D3"/>
    <w:rsid w:val="003A2919"/>
    <w:rsid w:val="003B1E6D"/>
    <w:rsid w:val="003C36EB"/>
    <w:rsid w:val="003E33E6"/>
    <w:rsid w:val="003F5603"/>
    <w:rsid w:val="00405D4A"/>
    <w:rsid w:val="004218EA"/>
    <w:rsid w:val="00442C46"/>
    <w:rsid w:val="00474DA8"/>
    <w:rsid w:val="0047741D"/>
    <w:rsid w:val="004A45D4"/>
    <w:rsid w:val="004D7260"/>
    <w:rsid w:val="004F23B3"/>
    <w:rsid w:val="005041BB"/>
    <w:rsid w:val="00525728"/>
    <w:rsid w:val="00531067"/>
    <w:rsid w:val="00533525"/>
    <w:rsid w:val="00547120"/>
    <w:rsid w:val="00547481"/>
    <w:rsid w:val="00566622"/>
    <w:rsid w:val="00576A82"/>
    <w:rsid w:val="005A26AD"/>
    <w:rsid w:val="005B0C36"/>
    <w:rsid w:val="005B49D1"/>
    <w:rsid w:val="005D4F59"/>
    <w:rsid w:val="0060374B"/>
    <w:rsid w:val="00630F86"/>
    <w:rsid w:val="00633396"/>
    <w:rsid w:val="00645A0B"/>
    <w:rsid w:val="006555E6"/>
    <w:rsid w:val="006879CA"/>
    <w:rsid w:val="006B645E"/>
    <w:rsid w:val="006B7116"/>
    <w:rsid w:val="006C04C1"/>
    <w:rsid w:val="006C209A"/>
    <w:rsid w:val="006C65AF"/>
    <w:rsid w:val="006E09FB"/>
    <w:rsid w:val="006E452B"/>
    <w:rsid w:val="006F2214"/>
    <w:rsid w:val="006F76A3"/>
    <w:rsid w:val="007051D2"/>
    <w:rsid w:val="00707E99"/>
    <w:rsid w:val="00712E3F"/>
    <w:rsid w:val="00772B9C"/>
    <w:rsid w:val="00792A2B"/>
    <w:rsid w:val="007D7EAD"/>
    <w:rsid w:val="00833F9E"/>
    <w:rsid w:val="00893AD2"/>
    <w:rsid w:val="008A2F6B"/>
    <w:rsid w:val="008A42E3"/>
    <w:rsid w:val="008A5CD0"/>
    <w:rsid w:val="008A77AB"/>
    <w:rsid w:val="008B41C5"/>
    <w:rsid w:val="008C3B1A"/>
    <w:rsid w:val="008D623F"/>
    <w:rsid w:val="008E38B6"/>
    <w:rsid w:val="008F4B91"/>
    <w:rsid w:val="0090542C"/>
    <w:rsid w:val="009350CB"/>
    <w:rsid w:val="009538AE"/>
    <w:rsid w:val="00980267"/>
    <w:rsid w:val="00983CD5"/>
    <w:rsid w:val="00992E79"/>
    <w:rsid w:val="009A714A"/>
    <w:rsid w:val="009C1143"/>
    <w:rsid w:val="009E48E0"/>
    <w:rsid w:val="00A04D99"/>
    <w:rsid w:val="00A1406A"/>
    <w:rsid w:val="00A22D02"/>
    <w:rsid w:val="00A30426"/>
    <w:rsid w:val="00A41D27"/>
    <w:rsid w:val="00A4702E"/>
    <w:rsid w:val="00A50754"/>
    <w:rsid w:val="00A56681"/>
    <w:rsid w:val="00A76482"/>
    <w:rsid w:val="00AC4A99"/>
    <w:rsid w:val="00AF254C"/>
    <w:rsid w:val="00B05FE8"/>
    <w:rsid w:val="00B1788B"/>
    <w:rsid w:val="00B443DD"/>
    <w:rsid w:val="00B51DB8"/>
    <w:rsid w:val="00B62D79"/>
    <w:rsid w:val="00B70B91"/>
    <w:rsid w:val="00B716F5"/>
    <w:rsid w:val="00B71A04"/>
    <w:rsid w:val="00B72A06"/>
    <w:rsid w:val="00B766C4"/>
    <w:rsid w:val="00B92298"/>
    <w:rsid w:val="00BA2606"/>
    <w:rsid w:val="00BC6635"/>
    <w:rsid w:val="00BE2A3F"/>
    <w:rsid w:val="00C022F9"/>
    <w:rsid w:val="00C209E3"/>
    <w:rsid w:val="00C30128"/>
    <w:rsid w:val="00C52450"/>
    <w:rsid w:val="00C64ED1"/>
    <w:rsid w:val="00C66BAA"/>
    <w:rsid w:val="00C903AC"/>
    <w:rsid w:val="00CB32DF"/>
    <w:rsid w:val="00CC3246"/>
    <w:rsid w:val="00CE3DA1"/>
    <w:rsid w:val="00CE4482"/>
    <w:rsid w:val="00CF6B60"/>
    <w:rsid w:val="00D03328"/>
    <w:rsid w:val="00D36638"/>
    <w:rsid w:val="00D37BAE"/>
    <w:rsid w:val="00D772AB"/>
    <w:rsid w:val="00D90A00"/>
    <w:rsid w:val="00D91845"/>
    <w:rsid w:val="00D9371C"/>
    <w:rsid w:val="00DB3FD0"/>
    <w:rsid w:val="00DE5E12"/>
    <w:rsid w:val="00DF0113"/>
    <w:rsid w:val="00DF727F"/>
    <w:rsid w:val="00E2196F"/>
    <w:rsid w:val="00E2276E"/>
    <w:rsid w:val="00E41950"/>
    <w:rsid w:val="00E511E3"/>
    <w:rsid w:val="00E569CB"/>
    <w:rsid w:val="00E577A2"/>
    <w:rsid w:val="00E60A53"/>
    <w:rsid w:val="00E63940"/>
    <w:rsid w:val="00E733A5"/>
    <w:rsid w:val="00E753EC"/>
    <w:rsid w:val="00E84459"/>
    <w:rsid w:val="00E971A2"/>
    <w:rsid w:val="00EB2D32"/>
    <w:rsid w:val="00EB7C94"/>
    <w:rsid w:val="00ED257A"/>
    <w:rsid w:val="00F01161"/>
    <w:rsid w:val="00F3057A"/>
    <w:rsid w:val="00F30E9C"/>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147DF0"/>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32D1B-5A7B-4517-835C-57127F5A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8</TotalTime>
  <Pages>3</Pages>
  <Words>597</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Astbury, Coral</cp:lastModifiedBy>
  <cp:revision>12</cp:revision>
  <cp:lastPrinted>2018-03-14T15:24:00Z</cp:lastPrinted>
  <dcterms:created xsi:type="dcterms:W3CDTF">2020-06-26T11:29:00Z</dcterms:created>
  <dcterms:modified xsi:type="dcterms:W3CDTF">2020-06-30T15:17:00Z</dcterms:modified>
</cp:coreProperties>
</file>